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5276C" w:rsidRPr="00107C72" w14:paraId="5644E3F7" w14:textId="77777777" w:rsidTr="00107C72">
        <w:trPr>
          <w:trHeight w:val="290"/>
        </w:trPr>
        <w:tc>
          <w:tcPr>
            <w:tcW w:w="5000" w:type="pct"/>
            <w:gridSpan w:val="2"/>
            <w:tcBorders>
              <w:top w:val="nil"/>
              <w:left w:val="nil"/>
              <w:right w:val="nil"/>
            </w:tcBorders>
          </w:tcPr>
          <w:p w14:paraId="08A5A8AF" w14:textId="77777777" w:rsidR="0075276C" w:rsidRPr="00892893" w:rsidRDefault="0075276C" w:rsidP="00892893">
            <w:pPr>
              <w:rPr>
                <w:lang w:val="en-GB"/>
              </w:rPr>
            </w:pPr>
          </w:p>
        </w:tc>
      </w:tr>
      <w:tr w:rsidR="0075276C" w:rsidRPr="00107C72" w14:paraId="0AB7BEA0" w14:textId="77777777" w:rsidTr="00107C72">
        <w:trPr>
          <w:trHeight w:val="290"/>
        </w:trPr>
        <w:tc>
          <w:tcPr>
            <w:tcW w:w="1186" w:type="pct"/>
          </w:tcPr>
          <w:p w14:paraId="2BEA62E2" w14:textId="77777777" w:rsidR="0075276C" w:rsidRPr="00107C72" w:rsidRDefault="0075276C" w:rsidP="00696CAD">
            <w:pPr>
              <w:pStyle w:val="GvdeMetni"/>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9E03E02" w14:textId="77777777" w:rsidR="0075276C" w:rsidRPr="00107C72" w:rsidRDefault="0075276C" w:rsidP="00E65EB7">
            <w:pPr>
              <w:rPr>
                <w:b/>
                <w:bCs/>
                <w:color w:val="0000FF"/>
                <w:sz w:val="20"/>
                <w:szCs w:val="20"/>
                <w:lang w:val="en-GB"/>
              </w:rPr>
            </w:pPr>
            <w:hyperlink r:id="rId7" w:tgtFrame="_parent" w:history="1">
              <w:r w:rsidRPr="00683DA9">
                <w:rPr>
                  <w:b/>
                  <w:bCs/>
                  <w:noProof/>
                  <w:color w:val="0000FF"/>
                  <w:sz w:val="20"/>
                  <w:szCs w:val="20"/>
                  <w:lang w:val="en-GB"/>
                </w:rPr>
                <w:t xml:space="preserve">Asian Research Journal of Mathematics </w:t>
              </w:r>
            </w:hyperlink>
          </w:p>
        </w:tc>
      </w:tr>
      <w:tr w:rsidR="0075276C" w:rsidRPr="00107C72" w14:paraId="2CEF634D" w14:textId="77777777" w:rsidTr="00107C72">
        <w:trPr>
          <w:trHeight w:val="290"/>
        </w:trPr>
        <w:tc>
          <w:tcPr>
            <w:tcW w:w="1186" w:type="pct"/>
          </w:tcPr>
          <w:p w14:paraId="4618C92E" w14:textId="77777777" w:rsidR="0075276C" w:rsidRPr="00107C72" w:rsidRDefault="0075276C" w:rsidP="00696CAD">
            <w:pPr>
              <w:pStyle w:val="GvdeMetni"/>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FEAC75F" w14:textId="77777777" w:rsidR="0075276C" w:rsidRPr="00107C72" w:rsidRDefault="00A35148" w:rsidP="00F3669D">
            <w:pPr>
              <w:pStyle w:val="NormalWeb"/>
              <w:spacing w:before="0" w:beforeAutospacing="0" w:after="0" w:afterAutospacing="0"/>
              <w:rPr>
                <w:rFonts w:ascii="Times New Roman" w:hAnsi="Times New Roman" w:cs="Times New Roman"/>
                <w:b/>
                <w:bCs/>
                <w:sz w:val="20"/>
                <w:szCs w:val="28"/>
                <w:lang w:val="en-GB"/>
              </w:rPr>
            </w:pPr>
            <w:r w:rsidRPr="00A35148">
              <w:rPr>
                <w:rFonts w:ascii="Times New Roman" w:hAnsi="Times New Roman" w:cs="Times New Roman"/>
                <w:b/>
                <w:bCs/>
                <w:sz w:val="20"/>
                <w:szCs w:val="28"/>
                <w:lang w:val="en-GB"/>
              </w:rPr>
              <w:t>Ms_ARJOM_155933</w:t>
            </w:r>
          </w:p>
        </w:tc>
      </w:tr>
      <w:tr w:rsidR="0075276C" w:rsidRPr="00107C72" w14:paraId="05D697B5" w14:textId="77777777" w:rsidTr="00107C72">
        <w:trPr>
          <w:trHeight w:val="650"/>
        </w:trPr>
        <w:tc>
          <w:tcPr>
            <w:tcW w:w="1186" w:type="pct"/>
          </w:tcPr>
          <w:p w14:paraId="76C14800" w14:textId="77777777" w:rsidR="0075276C" w:rsidRPr="00107C72" w:rsidRDefault="0075276C" w:rsidP="00696CAD">
            <w:pPr>
              <w:pStyle w:val="GvdeMetni"/>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FF42FB1" w14:textId="77777777" w:rsidR="0075276C" w:rsidRPr="00107C72" w:rsidRDefault="00A35148" w:rsidP="000450FC">
            <w:pPr>
              <w:pStyle w:val="NormalWeb"/>
              <w:spacing w:before="0" w:beforeAutospacing="0" w:after="0" w:afterAutospacing="0"/>
              <w:rPr>
                <w:rFonts w:ascii="Times New Roman" w:hAnsi="Times New Roman" w:cs="Times New Roman"/>
                <w:b/>
                <w:sz w:val="20"/>
                <w:szCs w:val="28"/>
                <w:lang w:val="en-GB"/>
              </w:rPr>
            </w:pPr>
            <w:r w:rsidRPr="00A35148">
              <w:rPr>
                <w:rFonts w:ascii="Times New Roman" w:hAnsi="Times New Roman" w:cs="Times New Roman"/>
                <w:b/>
                <w:sz w:val="20"/>
                <w:szCs w:val="28"/>
                <w:lang w:val="en-GB"/>
              </w:rPr>
              <w:t>On Dual Lorentzian Vectors and Angles with Leonardo Number Sequences</w:t>
            </w:r>
          </w:p>
        </w:tc>
      </w:tr>
      <w:tr w:rsidR="0075276C" w:rsidRPr="00107C72" w14:paraId="4BBCE825" w14:textId="77777777" w:rsidTr="00107C72">
        <w:trPr>
          <w:trHeight w:val="332"/>
        </w:trPr>
        <w:tc>
          <w:tcPr>
            <w:tcW w:w="1186" w:type="pct"/>
          </w:tcPr>
          <w:p w14:paraId="1486BEB8" w14:textId="77777777" w:rsidR="0075276C" w:rsidRPr="00107C72" w:rsidRDefault="0075276C" w:rsidP="00696CAD">
            <w:pPr>
              <w:pStyle w:val="GvdeMetni"/>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04F42A8" w14:textId="77777777" w:rsidR="0075276C" w:rsidRPr="00107C72" w:rsidRDefault="0075276C"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922A75D" w14:textId="77777777" w:rsidR="0075276C" w:rsidRPr="00107C72" w:rsidRDefault="0075276C" w:rsidP="0075276C">
      <w:pPr>
        <w:pStyle w:val="GvdeMetni"/>
        <w:rPr>
          <w:rFonts w:ascii="Times New Roman" w:hAnsi="Times New Roman"/>
          <w:b/>
          <w:bCs/>
          <w:sz w:val="20"/>
          <w:szCs w:val="20"/>
          <w:u w:val="single"/>
          <w:lang w:val="en-GB"/>
        </w:rPr>
      </w:pPr>
    </w:p>
    <w:p w14:paraId="317B5F0C" w14:textId="77777777" w:rsidR="0075276C" w:rsidRPr="00107C72" w:rsidRDefault="0075276C" w:rsidP="0075276C">
      <w:pPr>
        <w:pStyle w:val="GvdeMetni"/>
        <w:rPr>
          <w:rFonts w:ascii="Times New Roman" w:hAnsi="Times New Roman"/>
          <w:b/>
          <w:bCs/>
          <w:sz w:val="20"/>
          <w:szCs w:val="20"/>
          <w:u w:val="single"/>
          <w:lang w:val="en-GB"/>
        </w:rPr>
      </w:pPr>
    </w:p>
    <w:p w14:paraId="35CAF706" w14:textId="77777777" w:rsidR="0075276C" w:rsidRPr="00107C72" w:rsidRDefault="0075276C" w:rsidP="0075276C">
      <w:pPr>
        <w:pStyle w:val="GvdeMetni"/>
        <w:rPr>
          <w:rFonts w:ascii="Times New Roman" w:hAnsi="Times New Roman"/>
          <w:sz w:val="20"/>
          <w:szCs w:val="20"/>
          <w:lang w:val="en-GB"/>
        </w:rPr>
      </w:pPr>
    </w:p>
    <w:p w14:paraId="467361B1" w14:textId="77777777" w:rsidR="0075276C" w:rsidRPr="00107C72" w:rsidRDefault="0075276C" w:rsidP="0075276C">
      <w:pPr>
        <w:pStyle w:val="GvdeMetni"/>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377AC33" w14:textId="77777777" w:rsidR="0075276C" w:rsidRPr="00107C72" w:rsidRDefault="0075276C" w:rsidP="0075276C">
      <w:pPr>
        <w:pStyle w:val="GvdeMetni"/>
        <w:rPr>
          <w:rFonts w:ascii="Times New Roman" w:hAnsi="Times New Roman"/>
          <w:b/>
          <w:sz w:val="20"/>
          <w:szCs w:val="20"/>
          <w:u w:val="single"/>
          <w:lang w:val="en-GB"/>
        </w:rPr>
      </w:pPr>
    </w:p>
    <w:p w14:paraId="311605C2" w14:textId="77777777" w:rsidR="0075276C" w:rsidRPr="00107C72" w:rsidRDefault="0075276C" w:rsidP="0075276C">
      <w:pPr>
        <w:pStyle w:val="GvdeMetni"/>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75276C" w:rsidRPr="00107C72" w14:paraId="792D7FCE" w14:textId="77777777" w:rsidTr="00770EEE">
        <w:tc>
          <w:tcPr>
            <w:tcW w:w="1789" w:type="pct"/>
            <w:noWrap/>
          </w:tcPr>
          <w:p w14:paraId="34E7A62A" w14:textId="77777777" w:rsidR="0075276C" w:rsidRPr="00107C72" w:rsidRDefault="0075276C" w:rsidP="00EF2F8A">
            <w:pPr>
              <w:pStyle w:val="Balk2"/>
              <w:jc w:val="left"/>
              <w:rPr>
                <w:rFonts w:ascii="Times New Roman" w:hAnsi="Times New Roman"/>
                <w:lang w:val="en-GB" w:eastAsia="en-US"/>
              </w:rPr>
            </w:pPr>
          </w:p>
        </w:tc>
        <w:tc>
          <w:tcPr>
            <w:tcW w:w="1844" w:type="pct"/>
          </w:tcPr>
          <w:p w14:paraId="35DE660F" w14:textId="77777777" w:rsidR="0075276C" w:rsidRPr="00107C72" w:rsidRDefault="0075276C" w:rsidP="0037074A">
            <w:pPr>
              <w:pStyle w:val="Balk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FFE2E42" w14:textId="77777777" w:rsidR="0075276C" w:rsidRPr="00107C72" w:rsidRDefault="0075276C"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5416787" w14:textId="77777777" w:rsidR="0075276C" w:rsidRPr="00107C72" w:rsidRDefault="0075276C" w:rsidP="00EF2F8A">
            <w:pPr>
              <w:pStyle w:val="Balk2"/>
              <w:jc w:val="left"/>
              <w:rPr>
                <w:rFonts w:ascii="Times New Roman" w:hAnsi="Times New Roman"/>
                <w:b w:val="0"/>
                <w:lang w:val="en-GB" w:eastAsia="en-US"/>
              </w:rPr>
            </w:pPr>
          </w:p>
        </w:tc>
      </w:tr>
      <w:tr w:rsidR="0075276C" w:rsidRPr="00107C72" w14:paraId="61D336BA" w14:textId="77777777" w:rsidTr="00770EEE">
        <w:trPr>
          <w:trHeight w:val="1264"/>
        </w:trPr>
        <w:tc>
          <w:tcPr>
            <w:tcW w:w="1789" w:type="pct"/>
            <w:noWrap/>
          </w:tcPr>
          <w:p w14:paraId="618CF2E7" w14:textId="77777777" w:rsidR="0075276C" w:rsidRPr="00107C72" w:rsidRDefault="0075276C"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774F6580" w14:textId="55182595" w:rsidR="0075276C" w:rsidRPr="00107C72" w:rsidRDefault="00D30795" w:rsidP="00EF2F8A">
            <w:pPr>
              <w:pStyle w:val="ListeParagraf"/>
              <w:ind w:left="0"/>
              <w:rPr>
                <w:b/>
                <w:bCs/>
                <w:sz w:val="20"/>
                <w:szCs w:val="20"/>
                <w:lang w:val="en-GB"/>
              </w:rPr>
            </w:pPr>
            <w:r>
              <w:rPr>
                <w:b/>
                <w:bCs/>
                <w:sz w:val="20"/>
                <w:szCs w:val="20"/>
                <w:lang w:val="en-GB"/>
              </w:rPr>
              <w:t xml:space="preserve">This paper shows applications of generalized recurrent sequences. Their relation to different algebras of dual numbers and vectors in a so-called dual-Lorentzian space, which relate to Clifford algebras and derivations (which the author should mention) </w:t>
            </w:r>
            <w:r w:rsidR="009275EF">
              <w:rPr>
                <w:b/>
                <w:bCs/>
                <w:sz w:val="20"/>
                <w:szCs w:val="20"/>
                <w:lang w:val="en-GB"/>
              </w:rPr>
              <w:t>are</w:t>
            </w:r>
            <w:r>
              <w:rPr>
                <w:b/>
                <w:bCs/>
                <w:sz w:val="20"/>
                <w:szCs w:val="20"/>
                <w:lang w:val="en-GB"/>
              </w:rPr>
              <w:t xml:space="preserve"> discussed. These spaces are related to such generalized sequences by providing definitions for inner and outer products. A statement of goals and applications is needed for future work to be </w:t>
            </w:r>
            <w:r w:rsidR="009275EF">
              <w:rPr>
                <w:b/>
                <w:bCs/>
                <w:sz w:val="20"/>
                <w:szCs w:val="20"/>
                <w:lang w:val="en-GB"/>
              </w:rPr>
              <w:t>motivated</w:t>
            </w:r>
            <w:r>
              <w:rPr>
                <w:b/>
                <w:bCs/>
                <w:sz w:val="20"/>
                <w:szCs w:val="20"/>
                <w:lang w:val="en-GB"/>
              </w:rPr>
              <w:t>.</w:t>
            </w:r>
          </w:p>
        </w:tc>
        <w:tc>
          <w:tcPr>
            <w:tcW w:w="1367" w:type="pct"/>
          </w:tcPr>
          <w:p w14:paraId="3BF5DAAF" w14:textId="7611850E" w:rsidR="0075276C" w:rsidRPr="00107C72" w:rsidRDefault="001F2697" w:rsidP="00EF2F8A">
            <w:pPr>
              <w:pStyle w:val="Balk2"/>
              <w:jc w:val="left"/>
              <w:rPr>
                <w:rFonts w:ascii="Times New Roman" w:hAnsi="Times New Roman"/>
                <w:b w:val="0"/>
                <w:lang w:val="en-GB" w:eastAsia="en-US"/>
              </w:rPr>
            </w:pPr>
            <w:r w:rsidRPr="001F2697">
              <w:rPr>
                <w:rFonts w:ascii="Times New Roman" w:hAnsi="Times New Roman"/>
                <w:b w:val="0"/>
                <w:highlight w:val="cyan"/>
                <w:lang w:val="en-GB" w:eastAsia="en-US"/>
              </w:rPr>
              <w:t>The following sentences were added to the conclusion:</w:t>
            </w:r>
            <w:r w:rsidRPr="001F2697">
              <w:rPr>
                <w:rFonts w:ascii="Times New Roman" w:hAnsi="Times New Roman"/>
                <w:b w:val="0"/>
                <w:highlight w:val="cyan"/>
                <w:lang w:val="en-GB" w:eastAsia="en-US"/>
              </w:rPr>
              <w:br/>
              <w:t>“Future research will focus on extending these Leonardo vectors to higher-dimensional spaces. The kinematic analysis of mechanisms using dual-Lorentzian angles remain an open and promising field of study.”</w:t>
            </w:r>
          </w:p>
        </w:tc>
      </w:tr>
    </w:tbl>
    <w:p w14:paraId="7EE75E86" w14:textId="77777777" w:rsidR="0075276C" w:rsidRDefault="0075276C" w:rsidP="0075276C">
      <w:pPr>
        <w:rPr>
          <w:sz w:val="20"/>
          <w:szCs w:val="20"/>
          <w:lang w:val="en-GB"/>
        </w:rPr>
      </w:pPr>
    </w:p>
    <w:p w14:paraId="0D223C89" w14:textId="77777777" w:rsidR="0075276C" w:rsidRDefault="0075276C" w:rsidP="0075276C">
      <w:pPr>
        <w:rPr>
          <w:sz w:val="20"/>
          <w:szCs w:val="20"/>
          <w:lang w:val="en-GB"/>
        </w:rPr>
      </w:pPr>
    </w:p>
    <w:p w14:paraId="7578FF00" w14:textId="77777777" w:rsidR="0075276C" w:rsidRDefault="0075276C" w:rsidP="0075276C">
      <w:pPr>
        <w:rPr>
          <w:sz w:val="20"/>
          <w:szCs w:val="20"/>
          <w:lang w:val="en-GB"/>
        </w:rPr>
      </w:pPr>
    </w:p>
    <w:p w14:paraId="0B686E6F" w14:textId="77777777" w:rsidR="0075276C" w:rsidRPr="00107C72" w:rsidRDefault="0075276C" w:rsidP="0075276C">
      <w:pPr>
        <w:rPr>
          <w:sz w:val="20"/>
          <w:szCs w:val="20"/>
          <w:lang w:val="en-GB"/>
        </w:rPr>
      </w:pPr>
    </w:p>
    <w:p w14:paraId="40614F06" w14:textId="77777777" w:rsidR="0075276C" w:rsidRPr="00107C72" w:rsidRDefault="0075276C" w:rsidP="0075276C">
      <w:pPr>
        <w:pStyle w:val="Balk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70216395" w14:textId="77777777" w:rsidR="0075276C" w:rsidRPr="00107C72" w:rsidRDefault="0075276C" w:rsidP="0075276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75276C" w:rsidRPr="00107C72" w14:paraId="0A66D8EE" w14:textId="77777777" w:rsidTr="00107C72">
        <w:tc>
          <w:tcPr>
            <w:tcW w:w="5000" w:type="pct"/>
            <w:gridSpan w:val="3"/>
            <w:tcBorders>
              <w:top w:val="nil"/>
              <w:left w:val="nil"/>
              <w:right w:val="nil"/>
            </w:tcBorders>
            <w:noWrap/>
          </w:tcPr>
          <w:p w14:paraId="4BF63321" w14:textId="77777777" w:rsidR="0075276C" w:rsidRPr="00107C72" w:rsidRDefault="0075276C" w:rsidP="00177B84">
            <w:pPr>
              <w:rPr>
                <w:lang w:val="en-GB"/>
              </w:rPr>
            </w:pPr>
          </w:p>
          <w:p w14:paraId="3F145753" w14:textId="77777777" w:rsidR="0075276C" w:rsidRPr="00107C72" w:rsidRDefault="0075276C">
            <w:pPr>
              <w:rPr>
                <w:sz w:val="20"/>
                <w:szCs w:val="20"/>
                <w:lang w:val="en-GB"/>
              </w:rPr>
            </w:pPr>
          </w:p>
        </w:tc>
      </w:tr>
      <w:tr w:rsidR="0075276C" w:rsidRPr="00107C72" w14:paraId="481001BB" w14:textId="77777777" w:rsidTr="00107C72">
        <w:tc>
          <w:tcPr>
            <w:tcW w:w="1790" w:type="pct"/>
            <w:noWrap/>
          </w:tcPr>
          <w:p w14:paraId="269CEAC5" w14:textId="77777777" w:rsidR="0075276C" w:rsidRPr="00107C72" w:rsidRDefault="0075276C">
            <w:pPr>
              <w:pStyle w:val="Balk2"/>
              <w:jc w:val="left"/>
              <w:rPr>
                <w:rFonts w:ascii="Times New Roman" w:hAnsi="Times New Roman"/>
                <w:lang w:val="en-GB" w:eastAsia="en-US"/>
              </w:rPr>
            </w:pPr>
          </w:p>
        </w:tc>
        <w:tc>
          <w:tcPr>
            <w:tcW w:w="1843" w:type="pct"/>
          </w:tcPr>
          <w:p w14:paraId="6CE745E8" w14:textId="77777777" w:rsidR="0075276C" w:rsidRPr="00107C72" w:rsidRDefault="0075276C" w:rsidP="0037074A">
            <w:pPr>
              <w:pStyle w:val="Balk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7F71B3EA" w14:textId="77777777" w:rsidR="0075276C" w:rsidRPr="00107C72" w:rsidRDefault="0075276C"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5276C" w:rsidRPr="00107C72" w14:paraId="71345A16" w14:textId="77777777" w:rsidTr="00107C72">
        <w:trPr>
          <w:trHeight w:val="1262"/>
        </w:trPr>
        <w:tc>
          <w:tcPr>
            <w:tcW w:w="1790" w:type="pct"/>
            <w:noWrap/>
          </w:tcPr>
          <w:p w14:paraId="291F482A" w14:textId="77777777" w:rsidR="0075276C" w:rsidRPr="00107C72" w:rsidRDefault="0075276C" w:rsidP="00993080">
            <w:pPr>
              <w:rPr>
                <w:b/>
                <w:bCs/>
                <w:sz w:val="20"/>
                <w:szCs w:val="20"/>
                <w:lang w:val="en-GB"/>
              </w:rPr>
            </w:pPr>
            <w:r w:rsidRPr="00107C72">
              <w:rPr>
                <w:b/>
                <w:bCs/>
                <w:sz w:val="20"/>
                <w:szCs w:val="20"/>
                <w:lang w:val="en-GB"/>
              </w:rPr>
              <w:t xml:space="preserve">1. Is the title clear and appropriate for the study? </w:t>
            </w:r>
          </w:p>
          <w:p w14:paraId="302035F2"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C251B7" w14:textId="77777777" w:rsidR="0075276C" w:rsidRPr="00107C72" w:rsidRDefault="0075276C"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FC5BA49" w14:textId="242BC372" w:rsidR="0075276C" w:rsidRPr="00107C72" w:rsidRDefault="00D30795">
            <w:pPr>
              <w:ind w:left="360"/>
              <w:rPr>
                <w:b/>
                <w:bCs/>
                <w:sz w:val="20"/>
                <w:szCs w:val="20"/>
                <w:lang w:val="en-GB"/>
              </w:rPr>
            </w:pPr>
            <w:r>
              <w:rPr>
                <w:b/>
                <w:bCs/>
                <w:sz w:val="20"/>
                <w:szCs w:val="20"/>
                <w:lang w:val="en-GB"/>
              </w:rPr>
              <w:t>5- the title is sufficient for this chapter</w:t>
            </w:r>
          </w:p>
        </w:tc>
        <w:tc>
          <w:tcPr>
            <w:tcW w:w="1367" w:type="pct"/>
          </w:tcPr>
          <w:p w14:paraId="3F88766F" w14:textId="1A82319D" w:rsidR="0075276C" w:rsidRPr="00107C72" w:rsidRDefault="001F2697">
            <w:pPr>
              <w:pStyle w:val="Balk2"/>
              <w:jc w:val="left"/>
              <w:rPr>
                <w:rFonts w:ascii="Times New Roman" w:hAnsi="Times New Roman"/>
                <w:b w:val="0"/>
                <w:lang w:val="en-GB" w:eastAsia="en-US"/>
              </w:rPr>
            </w:pPr>
            <w:r w:rsidRPr="001F2697">
              <w:rPr>
                <w:rFonts w:ascii="Times New Roman" w:hAnsi="Times New Roman"/>
                <w:b w:val="0"/>
                <w:highlight w:val="cyan"/>
                <w:lang w:val="en-GB" w:eastAsia="en-US"/>
              </w:rPr>
              <w:t>-</w:t>
            </w:r>
          </w:p>
        </w:tc>
      </w:tr>
      <w:tr w:rsidR="0075276C" w:rsidRPr="00107C72" w14:paraId="3DC9FBB7" w14:textId="77777777" w:rsidTr="00107C72">
        <w:trPr>
          <w:trHeight w:val="1262"/>
        </w:trPr>
        <w:tc>
          <w:tcPr>
            <w:tcW w:w="1790" w:type="pct"/>
            <w:noWrap/>
          </w:tcPr>
          <w:p w14:paraId="0070EF10" w14:textId="77777777" w:rsidR="0075276C" w:rsidRPr="00107C72" w:rsidRDefault="0075276C" w:rsidP="00993080">
            <w:pPr>
              <w:pStyle w:val="Balk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078FF00A"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F85E17"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3E6F02" w14:textId="1891B793" w:rsidR="0075276C" w:rsidRPr="00107C72" w:rsidRDefault="00B72274">
            <w:pPr>
              <w:ind w:left="360"/>
              <w:rPr>
                <w:b/>
                <w:bCs/>
                <w:sz w:val="20"/>
                <w:szCs w:val="20"/>
                <w:lang w:val="en-GB"/>
              </w:rPr>
            </w:pPr>
            <w:r>
              <w:rPr>
                <w:b/>
                <w:bCs/>
                <w:sz w:val="20"/>
                <w:szCs w:val="20"/>
                <w:lang w:val="en-GB"/>
              </w:rPr>
              <w:t xml:space="preserve">2- </w:t>
            </w:r>
            <w:r w:rsidR="00CB4372">
              <w:rPr>
                <w:b/>
                <w:bCs/>
                <w:sz w:val="20"/>
                <w:szCs w:val="20"/>
                <w:lang w:val="en-GB"/>
              </w:rPr>
              <w:t xml:space="preserve">Abstract is far too short, basically absent. An abstract </w:t>
            </w:r>
            <w:r>
              <w:rPr>
                <w:b/>
                <w:bCs/>
                <w:sz w:val="20"/>
                <w:szCs w:val="20"/>
                <w:lang w:val="en-GB"/>
              </w:rPr>
              <w:t>needs motivation, applications, and definitions. Too short and not comprehensive, though it at least mentions the terms needing definition.</w:t>
            </w:r>
          </w:p>
        </w:tc>
        <w:tc>
          <w:tcPr>
            <w:tcW w:w="1367" w:type="pct"/>
          </w:tcPr>
          <w:p w14:paraId="48D0F83A" w14:textId="77777777" w:rsidR="005967B8" w:rsidRPr="005967B8" w:rsidRDefault="005967B8" w:rsidP="005967B8">
            <w:pPr>
              <w:pStyle w:val="Balk2"/>
              <w:jc w:val="left"/>
              <w:rPr>
                <w:rFonts w:ascii="Times New Roman" w:hAnsi="Times New Roman"/>
                <w:b w:val="0"/>
                <w:highlight w:val="cyan"/>
                <w:lang w:val="en-GB"/>
              </w:rPr>
            </w:pPr>
            <w:r w:rsidRPr="005967B8">
              <w:rPr>
                <w:rFonts w:ascii="Times New Roman" w:hAnsi="Times New Roman"/>
                <w:b w:val="0"/>
                <w:highlight w:val="cyan"/>
                <w:lang w:val="en-GB"/>
              </w:rPr>
              <w:t xml:space="preserve">The abstract is structured as follows: </w:t>
            </w:r>
          </w:p>
          <w:p w14:paraId="4C358F5F" w14:textId="13CF9221" w:rsidR="0075276C" w:rsidRPr="00107C72" w:rsidRDefault="005967B8" w:rsidP="005967B8">
            <w:pPr>
              <w:pStyle w:val="Balk2"/>
              <w:jc w:val="left"/>
              <w:rPr>
                <w:rFonts w:ascii="Times New Roman" w:hAnsi="Times New Roman"/>
                <w:b w:val="0"/>
                <w:lang w:val="en-GB" w:eastAsia="en-US"/>
              </w:rPr>
            </w:pPr>
            <w:r w:rsidRPr="005967B8">
              <w:rPr>
                <w:rFonts w:ascii="Times New Roman" w:hAnsi="Times New Roman"/>
                <w:b w:val="0"/>
                <w:highlight w:val="cyan"/>
                <w:lang w:val="en-GB"/>
              </w:rPr>
              <w:t>“This study establishes a formal bridge between number theory and Lorentzian geometry by introducing dual Lorentzian Leonardo vectors. While Leonardo sequences are well-known, their representation in three dimensional dual Lorentzian space. By investigating dual Lorentzian angles, this research characterizes the geometric cases under some constraints. In addition, the rigorous definitions are provide for inner and outer products. The results offer significant insights into the intersection of number theory and dual space kinematics. This framework provides a robust basis for further research into higher-order recurrence relations in kinematic geometry.”</w:t>
            </w:r>
          </w:p>
        </w:tc>
      </w:tr>
      <w:tr w:rsidR="0075276C" w:rsidRPr="00107C72" w14:paraId="6F2B55DE" w14:textId="77777777" w:rsidTr="00107C72">
        <w:trPr>
          <w:trHeight w:val="1262"/>
        </w:trPr>
        <w:tc>
          <w:tcPr>
            <w:tcW w:w="1790" w:type="pct"/>
            <w:noWrap/>
          </w:tcPr>
          <w:p w14:paraId="08CA6AE8" w14:textId="77777777" w:rsidR="0075276C" w:rsidRPr="00107C72" w:rsidRDefault="0075276C" w:rsidP="00993080">
            <w:pPr>
              <w:pStyle w:val="Balk2"/>
              <w:jc w:val="left"/>
              <w:rPr>
                <w:rFonts w:ascii="Times New Roman" w:hAnsi="Times New Roman"/>
                <w:lang w:val="en-GB"/>
              </w:rPr>
            </w:pPr>
            <w:r w:rsidRPr="00107C72">
              <w:rPr>
                <w:rFonts w:ascii="Times New Roman" w:hAnsi="Times New Roman"/>
                <w:lang w:val="en-GB"/>
              </w:rPr>
              <w:t>3. Are the keywords appropriate and useful?</w:t>
            </w:r>
          </w:p>
          <w:p w14:paraId="58740E70"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5AB574" w14:textId="77777777" w:rsidR="0075276C" w:rsidRPr="00107C72" w:rsidRDefault="0075276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DF00A04" w14:textId="36ED7BAB" w:rsidR="0075276C" w:rsidRPr="00107C72" w:rsidRDefault="00CB4372">
            <w:pPr>
              <w:ind w:left="360"/>
              <w:rPr>
                <w:b/>
                <w:bCs/>
                <w:sz w:val="20"/>
                <w:szCs w:val="20"/>
                <w:lang w:val="en-GB"/>
              </w:rPr>
            </w:pPr>
            <w:r>
              <w:rPr>
                <w:b/>
                <w:bCs/>
                <w:sz w:val="20"/>
                <w:szCs w:val="20"/>
                <w:lang w:val="en-GB"/>
              </w:rPr>
              <w:t>3</w:t>
            </w:r>
            <w:r w:rsidR="00B72274">
              <w:rPr>
                <w:b/>
                <w:bCs/>
                <w:sz w:val="20"/>
                <w:szCs w:val="20"/>
                <w:lang w:val="en-GB"/>
              </w:rPr>
              <w:t>- the key words have no application or definition.</w:t>
            </w:r>
            <w:r w:rsidR="00264F4F">
              <w:rPr>
                <w:b/>
                <w:bCs/>
                <w:sz w:val="20"/>
                <w:szCs w:val="20"/>
                <w:lang w:val="en-GB"/>
              </w:rPr>
              <w:t xml:space="preserve"> Key words </w:t>
            </w:r>
            <w:r>
              <w:rPr>
                <w:b/>
                <w:bCs/>
                <w:sz w:val="20"/>
                <w:szCs w:val="20"/>
                <w:lang w:val="en-GB"/>
              </w:rPr>
              <w:t xml:space="preserve">should </w:t>
            </w:r>
            <w:r w:rsidR="00264F4F">
              <w:rPr>
                <w:b/>
                <w:bCs/>
                <w:sz w:val="20"/>
                <w:szCs w:val="20"/>
                <w:lang w:val="en-GB"/>
              </w:rPr>
              <w:t xml:space="preserve">mention fields of research and </w:t>
            </w:r>
            <w:r>
              <w:rPr>
                <w:b/>
                <w:bCs/>
                <w:sz w:val="20"/>
                <w:szCs w:val="20"/>
                <w:lang w:val="en-GB"/>
              </w:rPr>
              <w:t xml:space="preserve">topics of </w:t>
            </w:r>
            <w:r w:rsidR="00264F4F">
              <w:rPr>
                <w:b/>
                <w:bCs/>
                <w:sz w:val="20"/>
                <w:szCs w:val="20"/>
                <w:lang w:val="en-GB"/>
              </w:rPr>
              <w:t xml:space="preserve">importance, NOT </w:t>
            </w:r>
            <w:r w:rsidR="0003326E">
              <w:rPr>
                <w:b/>
                <w:bCs/>
                <w:sz w:val="20"/>
                <w:szCs w:val="20"/>
                <w:lang w:val="en-GB"/>
              </w:rPr>
              <w:t xml:space="preserve">words that are found nowhere in the literature and no one knows </w:t>
            </w:r>
            <w:r>
              <w:rPr>
                <w:b/>
                <w:bCs/>
                <w:sz w:val="20"/>
                <w:szCs w:val="20"/>
                <w:lang w:val="en-GB"/>
              </w:rPr>
              <w:t xml:space="preserve">to </w:t>
            </w:r>
            <w:r w:rsidR="0003326E">
              <w:rPr>
                <w:b/>
                <w:bCs/>
                <w:sz w:val="20"/>
                <w:szCs w:val="20"/>
                <w:lang w:val="en-GB"/>
              </w:rPr>
              <w:t xml:space="preserve">what they </w:t>
            </w:r>
            <w:r>
              <w:rPr>
                <w:b/>
                <w:bCs/>
                <w:sz w:val="20"/>
                <w:szCs w:val="20"/>
                <w:lang w:val="en-GB"/>
              </w:rPr>
              <w:t>refer.</w:t>
            </w:r>
          </w:p>
        </w:tc>
        <w:tc>
          <w:tcPr>
            <w:tcW w:w="1367" w:type="pct"/>
          </w:tcPr>
          <w:p w14:paraId="2CBD246E" w14:textId="3C759615" w:rsidR="0075276C" w:rsidRPr="00107C72" w:rsidRDefault="00E4727F">
            <w:pPr>
              <w:pStyle w:val="Balk2"/>
              <w:jc w:val="left"/>
              <w:rPr>
                <w:rFonts w:ascii="Times New Roman" w:hAnsi="Times New Roman"/>
                <w:b w:val="0"/>
                <w:lang w:val="en-GB" w:eastAsia="en-US"/>
              </w:rPr>
            </w:pPr>
            <w:r w:rsidRPr="008B372B">
              <w:rPr>
                <w:rFonts w:ascii="Times New Roman" w:hAnsi="Times New Roman"/>
                <w:b w:val="0"/>
                <w:highlight w:val="cyan"/>
                <w:lang w:val="en-GB" w:eastAsia="en-US"/>
              </w:rPr>
              <w:t>The keywords have been revised as follows:</w:t>
            </w:r>
            <w:r w:rsidRPr="008B372B">
              <w:rPr>
                <w:rFonts w:ascii="Times New Roman" w:hAnsi="Times New Roman"/>
                <w:b w:val="0"/>
                <w:highlight w:val="cyan"/>
                <w:lang w:val="en-GB" w:eastAsia="en-US"/>
              </w:rPr>
              <w:br/>
              <w:t>“Keywords:Dual Lorentzian space; inner and outer products; recursive sequences.”</w:t>
            </w:r>
          </w:p>
        </w:tc>
      </w:tr>
      <w:tr w:rsidR="0075276C" w:rsidRPr="00107C72" w14:paraId="40449462" w14:textId="77777777" w:rsidTr="00107C72">
        <w:trPr>
          <w:trHeight w:val="1262"/>
        </w:trPr>
        <w:tc>
          <w:tcPr>
            <w:tcW w:w="1790" w:type="pct"/>
            <w:noWrap/>
          </w:tcPr>
          <w:p w14:paraId="6C8A118B" w14:textId="77777777" w:rsidR="0075276C" w:rsidRPr="00107C72" w:rsidRDefault="0075276C" w:rsidP="00993080">
            <w:pPr>
              <w:pStyle w:val="Balk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7CFF0EB"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5A1EBE" w14:textId="77777777" w:rsidR="0075276C" w:rsidRPr="00107C72" w:rsidRDefault="0075276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5A41C7" w14:textId="5D78E2A4" w:rsidR="0075276C" w:rsidRPr="00107C72" w:rsidRDefault="00264F4F" w:rsidP="00B72274">
            <w:pPr>
              <w:ind w:left="360"/>
              <w:rPr>
                <w:b/>
                <w:bCs/>
                <w:sz w:val="20"/>
                <w:szCs w:val="20"/>
                <w:lang w:val="en-GB"/>
              </w:rPr>
            </w:pPr>
            <w:r>
              <w:rPr>
                <w:b/>
                <w:bCs/>
                <w:sz w:val="20"/>
                <w:szCs w:val="20"/>
                <w:lang w:val="en-GB"/>
              </w:rPr>
              <w:t>3</w:t>
            </w:r>
            <w:r w:rsidR="00B72274">
              <w:rPr>
                <w:b/>
                <w:bCs/>
                <w:sz w:val="20"/>
                <w:szCs w:val="20"/>
                <w:lang w:val="en-GB"/>
              </w:rPr>
              <w:t xml:space="preserve">-There is zero background information except the definition of Lucas and Fibonacci sequences which everybody knows anyway. There are </w:t>
            </w:r>
            <w:r>
              <w:rPr>
                <w:b/>
                <w:bCs/>
                <w:sz w:val="20"/>
                <w:szCs w:val="20"/>
                <w:lang w:val="en-GB"/>
              </w:rPr>
              <w:t>few</w:t>
            </w:r>
            <w:r w:rsidR="00B72274">
              <w:rPr>
                <w:b/>
                <w:bCs/>
                <w:sz w:val="20"/>
                <w:szCs w:val="20"/>
                <w:lang w:val="en-GB"/>
              </w:rPr>
              <w:t xml:space="preserve"> definitions </w:t>
            </w:r>
            <w:r>
              <w:rPr>
                <w:b/>
                <w:bCs/>
                <w:sz w:val="20"/>
                <w:szCs w:val="20"/>
                <w:lang w:val="en-GB"/>
              </w:rPr>
              <w:t>that are helpful, and the ones present must be at the very beginning and more detailed</w:t>
            </w:r>
            <w:r w:rsidR="00B72274">
              <w:rPr>
                <w:b/>
                <w:bCs/>
                <w:sz w:val="20"/>
                <w:szCs w:val="20"/>
                <w:lang w:val="en-GB"/>
              </w:rPr>
              <w:t xml:space="preserve">. </w:t>
            </w:r>
          </w:p>
        </w:tc>
        <w:tc>
          <w:tcPr>
            <w:tcW w:w="1367" w:type="pct"/>
          </w:tcPr>
          <w:p w14:paraId="53D03778"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The following were added and modified to the introduction section:</w:t>
            </w:r>
          </w:p>
          <w:p w14:paraId="5DA90EA3" w14:textId="04AF4AAB"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Fibonacci and Lucas sequences are deeply intertwined through their shared recurrence relation but are distinguished by their unique initial conditions.</w:t>
            </w:r>
          </w:p>
          <w:p w14:paraId="39A372A2"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The Fibonacci sequence $\{F_n\}_{n \ge 0}$ is defined by the second-order linear recurrence relation:</w:t>
            </w:r>
          </w:p>
          <w:p w14:paraId="4E718E83"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\begin{equation*}</w:t>
            </w:r>
          </w:p>
          <w:p w14:paraId="75751360"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F_{n} = F_{n-1} + F_{n-2}, \quad n \ge 2</w:t>
            </w:r>
          </w:p>
          <w:p w14:paraId="27753746"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\end{equation*}</w:t>
            </w:r>
          </w:p>
          <w:p w14:paraId="56D63366"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with the initial seeds $F_0 = 0$ and $F_1 = 1$. The closed-form expression for the $n$-th Fibonacci number, known as the Binet formula, is given by:</w:t>
            </w:r>
          </w:p>
          <w:p w14:paraId="727EA805"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\begin{equation*}</w:t>
            </w:r>
          </w:p>
          <w:p w14:paraId="0000AB1A"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F_n = \frac{\alpha^n - \beta^n}{\alpha - \beta}</w:t>
            </w:r>
          </w:p>
          <w:p w14:paraId="34B0AB7C"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\end{equation*}</w:t>
            </w:r>
          </w:p>
          <w:p w14:paraId="78AF7FDF"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where $\alpha = \frac{1+\sqrt{5}}{2}$ is the golden ratio and $\beta = \frac{1-\sqrt{5}}{2} = -1/\alpha$.</w:t>
            </w:r>
          </w:p>
          <w:p w14:paraId="7FC9951B"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The Lucas sequence $\{L_n\}_{n \ge 0}$ follows the same additive recurrence as the Fibonacci numbers:</w:t>
            </w:r>
          </w:p>
          <w:p w14:paraId="736A19D4"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\begin{equation*}</w:t>
            </w:r>
          </w:p>
          <w:p w14:paraId="486DBEF2"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L_{n} = L_{n-1} + L_{n-2}, \quad n \ge 2</w:t>
            </w:r>
          </w:p>
          <w:p w14:paraId="3543172B"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\end{equation*}</w:t>
            </w:r>
          </w:p>
          <w:p w14:paraId="69DC8A82"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however, it is initialized with $L_0 = 2$ and $L_1 = 1$. Its corresponding Binet formula is expressed as:</w:t>
            </w:r>
          </w:p>
          <w:p w14:paraId="4CBA9EC7"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\begin{equation*}</w:t>
            </w:r>
          </w:p>
          <w:p w14:paraId="2E6A144E"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L_n = \alpha^n + \beta^n</w:t>
            </w:r>
          </w:p>
          <w:p w14:paraId="3699D046"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\end{equation*}</w:t>
            </w:r>
          </w:p>
          <w:p w14:paraId="45D7E266"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These sequences are fundamentally linked through several well-known identities that are crucial for derivations in dual-Lorentzian spaces. For example,</w:t>
            </w:r>
          </w:p>
          <w:p w14:paraId="06153C26"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 xml:space="preserve">    $$L_n = F_{n-1} + F_{n+1},$$</w:t>
            </w:r>
          </w:p>
          <w:p w14:paraId="77B13027"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 xml:space="preserve">    $$5F_n^2 + 4(-1)^n = L_n^2,$$</w:t>
            </w:r>
          </w:p>
          <w:p w14:paraId="63914AC4"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 xml:space="preserve">    $$F_{2n} = F_n L_n,$$</w:t>
            </w:r>
          </w:p>
          <w:p w14:paraId="57EE321E"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\begin{equation}\label{2.153}</w:t>
            </w:r>
          </w:p>
          <w:p w14:paraId="68059ED5"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{F}_{m}{F}_{n+1}-{F}_{m+1}{F}_{n}=(-1)^n{F}_{m-n}.</w:t>
            </w:r>
          </w:p>
          <w:p w14:paraId="3AAB4DD6" w14:textId="77777777" w:rsidR="00146DFA" w:rsidRPr="00146DFA" w:rsidRDefault="00146DFA" w:rsidP="00146DFA">
            <w:pPr>
              <w:pStyle w:val="Balk2"/>
              <w:rPr>
                <w:rFonts w:ascii="Times New Roman" w:hAnsi="Times New Roman"/>
                <w:b w:val="0"/>
                <w:sz w:val="14"/>
                <w:szCs w:val="14"/>
                <w:highlight w:val="cyan"/>
                <w:lang w:val="en-GB" w:eastAsia="en-US"/>
              </w:rPr>
            </w:pPr>
            <w:r w:rsidRPr="00146DFA">
              <w:rPr>
                <w:rFonts w:ascii="Times New Roman" w:hAnsi="Times New Roman"/>
                <w:b w:val="0"/>
                <w:sz w:val="14"/>
                <w:szCs w:val="14"/>
                <w:highlight w:val="cyan"/>
                <w:lang w:val="en-GB" w:eastAsia="en-US"/>
              </w:rPr>
              <w:t>\end{equation}</w:t>
            </w:r>
          </w:p>
          <w:p w14:paraId="549A5891" w14:textId="58D5D944" w:rsidR="0075276C" w:rsidRPr="00146DFA" w:rsidRDefault="00146DFA" w:rsidP="00146DFA">
            <w:pPr>
              <w:pStyle w:val="Balk2"/>
              <w:jc w:val="left"/>
              <w:rPr>
                <w:rFonts w:ascii="Times New Roman" w:hAnsi="Times New Roman"/>
                <w:b w:val="0"/>
                <w:highlight w:val="cyan"/>
                <w:lang w:val="en-GB" w:eastAsia="en-US"/>
              </w:rPr>
            </w:pPr>
            <w:r w:rsidRPr="00146DFA">
              <w:rPr>
                <w:rFonts w:ascii="Times New Roman" w:hAnsi="Times New Roman"/>
                <w:b w:val="0"/>
                <w:sz w:val="14"/>
                <w:szCs w:val="14"/>
                <w:highlight w:val="cyan"/>
                <w:lang w:val="en-GB" w:eastAsia="en-US"/>
              </w:rPr>
              <w:t>While these classical sequences provide a robust framework for integer recurrences, this study focuses on their extension to the Leonardo sequence. As will be demonstrated in the following sections, Leonardo numbers exhibit a non-homogeneous recurrence structure, necessitating a more complex embedding into the three-dimensional dual-Lorentzian manifold.</w:t>
            </w:r>
          </w:p>
        </w:tc>
      </w:tr>
      <w:tr w:rsidR="0075276C" w:rsidRPr="00107C72" w14:paraId="50C6DFB9" w14:textId="77777777" w:rsidTr="00107C72">
        <w:trPr>
          <w:trHeight w:val="1262"/>
        </w:trPr>
        <w:tc>
          <w:tcPr>
            <w:tcW w:w="1790" w:type="pct"/>
            <w:noWrap/>
          </w:tcPr>
          <w:p w14:paraId="21FD480C" w14:textId="77777777" w:rsidR="0075276C" w:rsidRPr="00107C72" w:rsidRDefault="0075276C" w:rsidP="00993080">
            <w:pPr>
              <w:pStyle w:val="Balk2"/>
              <w:jc w:val="left"/>
              <w:rPr>
                <w:rFonts w:ascii="Times New Roman" w:hAnsi="Times New Roman"/>
                <w:lang w:val="en-GB"/>
              </w:rPr>
            </w:pPr>
            <w:r w:rsidRPr="00107C72">
              <w:rPr>
                <w:rFonts w:ascii="Times New Roman" w:hAnsi="Times New Roman"/>
                <w:lang w:val="en-GB"/>
              </w:rPr>
              <w:t>5. Are the research objectives/hypotheses clearly stated?</w:t>
            </w:r>
          </w:p>
          <w:p w14:paraId="0CC1C30A"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63FF79" w14:textId="77777777" w:rsidR="0075276C" w:rsidRPr="00107C72" w:rsidRDefault="0075276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4C7836" w14:textId="56A044B6" w:rsidR="0075276C" w:rsidRPr="00107C72" w:rsidRDefault="00264F4F">
            <w:pPr>
              <w:ind w:left="360"/>
              <w:rPr>
                <w:b/>
                <w:bCs/>
                <w:sz w:val="20"/>
                <w:szCs w:val="20"/>
                <w:lang w:val="en-GB"/>
              </w:rPr>
            </w:pPr>
            <w:r>
              <w:rPr>
                <w:b/>
                <w:bCs/>
                <w:sz w:val="20"/>
                <w:szCs w:val="20"/>
                <w:lang w:val="en-GB"/>
              </w:rPr>
              <w:t>3</w:t>
            </w:r>
            <w:r w:rsidR="00B72274">
              <w:rPr>
                <w:b/>
                <w:bCs/>
                <w:sz w:val="20"/>
                <w:szCs w:val="20"/>
                <w:lang w:val="en-GB"/>
              </w:rPr>
              <w:t>- one objective was done in finding angles, which are not</w:t>
            </w:r>
            <w:r>
              <w:rPr>
                <w:b/>
                <w:bCs/>
                <w:sz w:val="20"/>
                <w:szCs w:val="20"/>
                <w:lang w:val="en-GB"/>
              </w:rPr>
              <w:t xml:space="preserve"> clearly</w:t>
            </w:r>
            <w:r w:rsidR="00B72274">
              <w:rPr>
                <w:b/>
                <w:bCs/>
                <w:sz w:val="20"/>
                <w:szCs w:val="20"/>
                <w:lang w:val="en-GB"/>
              </w:rPr>
              <w:t xml:space="preserve"> defined. There is no stated hypothesis and no conclusion or objective mentioned. </w:t>
            </w:r>
            <w:r>
              <w:rPr>
                <w:b/>
                <w:bCs/>
                <w:sz w:val="20"/>
                <w:szCs w:val="20"/>
                <w:lang w:val="en-GB"/>
              </w:rPr>
              <w:t>The definitions that are present are appropriate.</w:t>
            </w:r>
          </w:p>
        </w:tc>
        <w:tc>
          <w:tcPr>
            <w:tcW w:w="1367" w:type="pct"/>
          </w:tcPr>
          <w:p w14:paraId="4528C40D" w14:textId="4CA1E74C" w:rsidR="004F6E7E" w:rsidRPr="00146DFA" w:rsidRDefault="004F6E7E" w:rsidP="004F6E7E">
            <w:pPr>
              <w:pStyle w:val="Balk2"/>
              <w:rPr>
                <w:rFonts w:ascii="Times New Roman" w:hAnsi="Times New Roman"/>
                <w:b w:val="0"/>
                <w:sz w:val="14"/>
                <w:szCs w:val="14"/>
                <w:highlight w:val="cyan"/>
                <w:lang w:val="en-GB" w:eastAsia="en-US"/>
              </w:rPr>
            </w:pPr>
            <w:r>
              <w:rPr>
                <w:rFonts w:ascii="Times New Roman" w:hAnsi="Times New Roman"/>
                <w:b w:val="0"/>
                <w:sz w:val="14"/>
                <w:szCs w:val="14"/>
                <w:highlight w:val="cyan"/>
                <w:lang w:val="en-GB" w:eastAsia="en-US"/>
              </w:rPr>
              <w:t>They</w:t>
            </w:r>
            <w:r w:rsidRPr="004F6E7E">
              <w:rPr>
                <w:rFonts w:ascii="Times New Roman" w:hAnsi="Times New Roman"/>
                <w:b w:val="0"/>
                <w:sz w:val="14"/>
                <w:szCs w:val="14"/>
                <w:highlight w:val="cyan"/>
                <w:lang w:val="en-GB" w:eastAsia="en-US"/>
              </w:rPr>
              <w:t xml:space="preserve"> have been revised</w:t>
            </w:r>
            <w:r>
              <w:rPr>
                <w:rFonts w:ascii="Times New Roman" w:hAnsi="Times New Roman"/>
                <w:b w:val="0"/>
                <w:sz w:val="14"/>
                <w:szCs w:val="14"/>
                <w:highlight w:val="cyan"/>
                <w:lang w:val="en-GB" w:eastAsia="en-US"/>
              </w:rPr>
              <w:t>. T</w:t>
            </w:r>
            <w:r w:rsidRPr="00146DFA">
              <w:rPr>
                <w:rFonts w:ascii="Times New Roman" w:hAnsi="Times New Roman"/>
                <w:b w:val="0"/>
                <w:sz w:val="14"/>
                <w:szCs w:val="14"/>
                <w:highlight w:val="cyan"/>
                <w:lang w:val="en-GB" w:eastAsia="en-US"/>
              </w:rPr>
              <w:t>he following were added to the introduction section:</w:t>
            </w:r>
          </w:p>
          <w:p w14:paraId="6BAC6C62" w14:textId="3BB6D933" w:rsidR="0075276C" w:rsidRPr="00107C72" w:rsidRDefault="004F6E7E">
            <w:pPr>
              <w:pStyle w:val="Balk2"/>
              <w:jc w:val="left"/>
              <w:rPr>
                <w:rFonts w:ascii="Times New Roman" w:hAnsi="Times New Roman"/>
                <w:b w:val="0"/>
                <w:lang w:val="en-GB" w:eastAsia="en-US"/>
              </w:rPr>
            </w:pPr>
            <w:r w:rsidRPr="004F6E7E">
              <w:rPr>
                <w:rFonts w:ascii="Times New Roman" w:hAnsi="Times New Roman"/>
                <w:b w:val="0"/>
                <w:sz w:val="14"/>
                <w:szCs w:val="14"/>
                <w:highlight w:val="cyan"/>
                <w:lang w:val="en-GB" w:eastAsia="en-US"/>
              </w:rPr>
              <w:t>The objective of this research is twofold: first, to define a new class of dual-Lorentzian vectors based on Leonardo numbers; and second, to investigate their geometric invariants, specifically dual angles and cross-product identities.</w:t>
            </w:r>
          </w:p>
        </w:tc>
      </w:tr>
      <w:tr w:rsidR="0075276C" w:rsidRPr="00107C72" w14:paraId="7323DA7E" w14:textId="77777777" w:rsidTr="00107C72">
        <w:trPr>
          <w:trHeight w:val="1262"/>
        </w:trPr>
        <w:tc>
          <w:tcPr>
            <w:tcW w:w="1790" w:type="pct"/>
            <w:noWrap/>
          </w:tcPr>
          <w:p w14:paraId="78818C74" w14:textId="77777777" w:rsidR="0075276C" w:rsidRPr="00107C72" w:rsidRDefault="0075276C" w:rsidP="00993080">
            <w:pPr>
              <w:pStyle w:val="Balk2"/>
              <w:jc w:val="left"/>
              <w:rPr>
                <w:rFonts w:ascii="Times New Roman" w:hAnsi="Times New Roman"/>
                <w:lang w:val="en-GB"/>
              </w:rPr>
            </w:pPr>
            <w:r w:rsidRPr="00107C72">
              <w:rPr>
                <w:rFonts w:ascii="Times New Roman" w:hAnsi="Times New Roman"/>
                <w:lang w:val="en-GB"/>
              </w:rPr>
              <w:t>6. Is the literature review relevant and up to date?</w:t>
            </w:r>
          </w:p>
          <w:p w14:paraId="1CF62C96"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194671" w14:textId="77777777" w:rsidR="0075276C" w:rsidRPr="00107C72" w:rsidRDefault="0075276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B02FA0" w14:textId="23FE2143" w:rsidR="0075276C" w:rsidRPr="00107C72" w:rsidRDefault="00264F4F">
            <w:pPr>
              <w:ind w:left="360"/>
              <w:rPr>
                <w:b/>
                <w:bCs/>
                <w:sz w:val="20"/>
                <w:szCs w:val="20"/>
                <w:lang w:val="en-GB"/>
              </w:rPr>
            </w:pPr>
            <w:r>
              <w:rPr>
                <w:b/>
                <w:bCs/>
                <w:sz w:val="20"/>
                <w:szCs w:val="20"/>
                <w:lang w:val="en-GB"/>
              </w:rPr>
              <w:t xml:space="preserve">3- </w:t>
            </w:r>
            <w:r w:rsidR="00CB4372">
              <w:rPr>
                <w:b/>
                <w:bCs/>
                <w:sz w:val="20"/>
                <w:szCs w:val="20"/>
                <w:lang w:val="en-GB"/>
              </w:rPr>
              <w:t xml:space="preserve">There is no literature review. </w:t>
            </w:r>
            <w:r>
              <w:rPr>
                <w:b/>
                <w:bCs/>
                <w:sz w:val="20"/>
                <w:szCs w:val="20"/>
                <w:lang w:val="en-GB"/>
              </w:rPr>
              <w:t>There are several relevant references. The list is sufficient, but no mention or reference to these works is included in the paper. The author should</w:t>
            </w:r>
            <w:r w:rsidR="00CB4372">
              <w:rPr>
                <w:b/>
                <w:bCs/>
                <w:sz w:val="20"/>
                <w:szCs w:val="20"/>
                <w:lang w:val="en-GB"/>
              </w:rPr>
              <w:t>, for example, mention the much more popular and applicable and motivating</w:t>
            </w:r>
            <w:r>
              <w:rPr>
                <w:b/>
                <w:bCs/>
                <w:sz w:val="20"/>
                <w:szCs w:val="20"/>
                <w:lang w:val="en-GB"/>
              </w:rPr>
              <w:t xml:space="preserve"> hyper-dual split quaternions instead. The references are interesting and there is no literature review present. This is extremely important as some of the references are good and worthy of discussion.</w:t>
            </w:r>
          </w:p>
        </w:tc>
        <w:tc>
          <w:tcPr>
            <w:tcW w:w="1367" w:type="pct"/>
          </w:tcPr>
          <w:p w14:paraId="666911B1" w14:textId="1BBB2670" w:rsidR="00342D97" w:rsidRPr="00342D97" w:rsidRDefault="00342D97" w:rsidP="00342D97">
            <w:pPr>
              <w:pStyle w:val="Balk2"/>
              <w:rPr>
                <w:rFonts w:ascii="Times New Roman" w:hAnsi="Times New Roman"/>
                <w:b w:val="0"/>
                <w:sz w:val="14"/>
                <w:szCs w:val="14"/>
                <w:highlight w:val="cyan"/>
                <w:lang w:val="en-GB" w:eastAsia="en-US"/>
              </w:rPr>
            </w:pPr>
            <w:r>
              <w:rPr>
                <w:rFonts w:ascii="Times New Roman" w:hAnsi="Times New Roman"/>
                <w:b w:val="0"/>
                <w:sz w:val="14"/>
                <w:szCs w:val="14"/>
                <w:highlight w:val="cyan"/>
                <w:lang w:val="en-GB" w:eastAsia="en-US"/>
              </w:rPr>
              <w:t>They</w:t>
            </w:r>
            <w:r w:rsidRPr="004F6E7E">
              <w:rPr>
                <w:rFonts w:ascii="Times New Roman" w:hAnsi="Times New Roman"/>
                <w:b w:val="0"/>
                <w:sz w:val="14"/>
                <w:szCs w:val="14"/>
                <w:highlight w:val="cyan"/>
                <w:lang w:val="en-GB" w:eastAsia="en-US"/>
              </w:rPr>
              <w:t xml:space="preserve"> have been revised</w:t>
            </w:r>
            <w:r>
              <w:rPr>
                <w:rFonts w:ascii="Times New Roman" w:hAnsi="Times New Roman"/>
                <w:b w:val="0"/>
                <w:sz w:val="14"/>
                <w:szCs w:val="14"/>
                <w:highlight w:val="cyan"/>
                <w:lang w:val="en-GB" w:eastAsia="en-US"/>
              </w:rPr>
              <w:t xml:space="preserve">. </w:t>
            </w:r>
            <w:r w:rsidRPr="00342D97">
              <w:rPr>
                <w:rFonts w:ascii="Times New Roman" w:hAnsi="Times New Roman"/>
                <w:b w:val="0"/>
                <w:sz w:val="14"/>
                <w:szCs w:val="14"/>
                <w:highlight w:val="cyan"/>
                <w:lang w:val="en-GB" w:eastAsia="en-US"/>
              </w:rPr>
              <w:t>The following references were added to the first paragraph of the introduction:</w:t>
            </w:r>
          </w:p>
          <w:p w14:paraId="67D89348" w14:textId="3D617450" w:rsidR="00342D97" w:rsidRPr="00342D97" w:rsidRDefault="00342D97" w:rsidP="00342D97">
            <w:pPr>
              <w:pStyle w:val="Balk2"/>
              <w:rPr>
                <w:rFonts w:ascii="Times New Roman" w:hAnsi="Times New Roman"/>
                <w:b w:val="0"/>
                <w:sz w:val="14"/>
                <w:szCs w:val="14"/>
                <w:highlight w:val="cyan"/>
                <w:lang w:val="en-GB" w:eastAsia="en-US"/>
              </w:rPr>
            </w:pPr>
            <w:r w:rsidRPr="00342D97">
              <w:rPr>
                <w:rFonts w:ascii="Times New Roman" w:hAnsi="Times New Roman"/>
                <w:b w:val="0"/>
                <w:sz w:val="14"/>
                <w:szCs w:val="14"/>
                <w:highlight w:val="cyan"/>
                <w:lang w:val="en-GB" w:eastAsia="en-US"/>
              </w:rPr>
              <w:t>“Aky</w:t>
            </w:r>
            <w:r w:rsidR="00B8084F">
              <w:rPr>
                <w:rFonts w:ascii="Times New Roman" w:hAnsi="Times New Roman"/>
                <w:b w:val="0"/>
                <w:sz w:val="14"/>
                <w:szCs w:val="14"/>
                <w:highlight w:val="cyan"/>
                <w:lang w:val="en-GB" w:eastAsia="en-US"/>
              </w:rPr>
              <w:t>ü</w:t>
            </w:r>
            <w:r w:rsidRPr="00342D97">
              <w:rPr>
                <w:rFonts w:ascii="Times New Roman" w:hAnsi="Times New Roman"/>
                <w:b w:val="0"/>
                <w:sz w:val="14"/>
                <w:szCs w:val="14"/>
                <w:highlight w:val="cyan"/>
                <w:lang w:val="en-GB" w:eastAsia="en-US"/>
              </w:rPr>
              <w:t>z, Z. and Hal</w:t>
            </w:r>
            <w:r w:rsidR="00B8084F">
              <w:rPr>
                <w:rFonts w:ascii="Times New Roman" w:hAnsi="Times New Roman"/>
                <w:b w:val="0"/>
                <w:sz w:val="14"/>
                <w:szCs w:val="14"/>
                <w:highlight w:val="cyan"/>
                <w:lang w:val="en-GB" w:eastAsia="en-US"/>
              </w:rPr>
              <w:t>ı</w:t>
            </w:r>
            <w:r w:rsidRPr="00342D97">
              <w:rPr>
                <w:rFonts w:ascii="Times New Roman" w:hAnsi="Times New Roman"/>
                <w:b w:val="0"/>
                <w:sz w:val="14"/>
                <w:szCs w:val="14"/>
                <w:highlight w:val="cyan"/>
                <w:lang w:val="en-GB" w:eastAsia="en-US"/>
              </w:rPr>
              <w:t>c</w:t>
            </w:r>
            <w:r w:rsidR="00B8084F">
              <w:rPr>
                <w:rFonts w:ascii="Times New Roman" w:hAnsi="Times New Roman"/>
                <w:b w:val="0"/>
                <w:sz w:val="14"/>
                <w:szCs w:val="14"/>
                <w:highlight w:val="cyan"/>
                <w:lang w:val="en-GB" w:eastAsia="en-US"/>
              </w:rPr>
              <w:t>ı</w:t>
            </w:r>
            <w:r w:rsidRPr="00342D97">
              <w:rPr>
                <w:rFonts w:ascii="Times New Roman" w:hAnsi="Times New Roman"/>
                <w:b w:val="0"/>
                <w:sz w:val="14"/>
                <w:szCs w:val="14"/>
                <w:highlight w:val="cyan"/>
                <w:lang w:val="en-GB" w:eastAsia="en-US"/>
              </w:rPr>
              <w:t>, S. (2013). On some combinatorial identities involving the terms of generalized Fibonacci and lucas sequences. Hacettepe Journal of Mathematics and Statistics, 42(4):431–435.”</w:t>
            </w:r>
          </w:p>
          <w:p w14:paraId="7A972524" w14:textId="54017780" w:rsidR="00342D97" w:rsidRPr="00342D97" w:rsidRDefault="00342D97" w:rsidP="00342D97">
            <w:pPr>
              <w:rPr>
                <w:rFonts w:eastAsia="MS Mincho"/>
                <w:bCs/>
                <w:sz w:val="14"/>
                <w:szCs w:val="14"/>
                <w:highlight w:val="cyan"/>
                <w:lang w:val="en-GB"/>
              </w:rPr>
            </w:pPr>
            <w:r w:rsidRPr="00342D97">
              <w:rPr>
                <w:rFonts w:eastAsia="MS Mincho"/>
                <w:bCs/>
                <w:sz w:val="14"/>
                <w:szCs w:val="14"/>
                <w:highlight w:val="cyan"/>
                <w:lang w:val="en-GB"/>
              </w:rPr>
              <w:t>“Nall</w:t>
            </w:r>
            <w:r w:rsidR="00B8084F">
              <w:rPr>
                <w:rFonts w:eastAsia="MS Mincho"/>
                <w:bCs/>
                <w:sz w:val="14"/>
                <w:szCs w:val="14"/>
                <w:highlight w:val="cyan"/>
                <w:lang w:val="en-GB"/>
              </w:rPr>
              <w:t>ı</w:t>
            </w:r>
            <w:r w:rsidRPr="00342D97">
              <w:rPr>
                <w:rFonts w:eastAsia="MS Mincho"/>
                <w:bCs/>
                <w:sz w:val="14"/>
                <w:szCs w:val="14"/>
                <w:highlight w:val="cyan"/>
                <w:lang w:val="en-GB"/>
              </w:rPr>
              <w:t>, A. and Haukkanen, P. (2009). On generalized fibonacci and lucas polynomials. Chaos, Solitons &amp; Fractals,</w:t>
            </w:r>
          </w:p>
          <w:p w14:paraId="191FC70C" w14:textId="1378DD2D" w:rsidR="0075276C" w:rsidRPr="00107C72" w:rsidRDefault="00342D97" w:rsidP="00342D97">
            <w:pPr>
              <w:pStyle w:val="Balk2"/>
              <w:jc w:val="left"/>
              <w:rPr>
                <w:rFonts w:ascii="Times New Roman" w:hAnsi="Times New Roman"/>
                <w:b w:val="0"/>
                <w:lang w:val="en-GB" w:eastAsia="en-US"/>
              </w:rPr>
            </w:pPr>
            <w:r w:rsidRPr="00342D97">
              <w:rPr>
                <w:rFonts w:ascii="Times New Roman" w:hAnsi="Times New Roman"/>
                <w:b w:val="0"/>
                <w:sz w:val="14"/>
                <w:szCs w:val="14"/>
                <w:highlight w:val="cyan"/>
                <w:lang w:val="en-GB" w:eastAsia="en-US"/>
              </w:rPr>
              <w:t>42(5):3179–3186.”</w:t>
            </w:r>
          </w:p>
        </w:tc>
      </w:tr>
      <w:tr w:rsidR="0075276C" w:rsidRPr="00107C72" w14:paraId="6AE24EAA" w14:textId="77777777" w:rsidTr="00107C72">
        <w:trPr>
          <w:trHeight w:val="1262"/>
        </w:trPr>
        <w:tc>
          <w:tcPr>
            <w:tcW w:w="1790" w:type="pct"/>
            <w:noWrap/>
          </w:tcPr>
          <w:p w14:paraId="41820A63" w14:textId="77777777" w:rsidR="0075276C" w:rsidRPr="00107C72" w:rsidRDefault="0075276C" w:rsidP="00993080">
            <w:pPr>
              <w:pStyle w:val="Balk2"/>
              <w:jc w:val="left"/>
              <w:rPr>
                <w:rFonts w:ascii="Times New Roman" w:hAnsi="Times New Roman"/>
                <w:lang w:val="en-GB"/>
              </w:rPr>
            </w:pPr>
            <w:r w:rsidRPr="00107C72">
              <w:rPr>
                <w:rFonts w:ascii="Times New Roman" w:hAnsi="Times New Roman"/>
                <w:lang w:val="en-GB"/>
              </w:rPr>
              <w:t>7. Is the research methodology appropriate for the study?</w:t>
            </w:r>
          </w:p>
          <w:p w14:paraId="34D5401F"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09BC07"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47F3F6C" w14:textId="3CCFBFB8" w:rsidR="0075276C" w:rsidRPr="00107C72" w:rsidRDefault="00264F4F">
            <w:pPr>
              <w:ind w:left="360"/>
              <w:rPr>
                <w:b/>
                <w:bCs/>
                <w:sz w:val="20"/>
                <w:szCs w:val="20"/>
                <w:lang w:val="en-GB"/>
              </w:rPr>
            </w:pPr>
            <w:r>
              <w:rPr>
                <w:b/>
                <w:bCs/>
                <w:sz w:val="20"/>
                <w:szCs w:val="20"/>
                <w:lang w:val="en-GB"/>
              </w:rPr>
              <w:t xml:space="preserve">4- The methodology is correct, and the results stated, however </w:t>
            </w:r>
            <w:r w:rsidR="00CB4372">
              <w:rPr>
                <w:b/>
                <w:bCs/>
                <w:sz w:val="20"/>
                <w:szCs w:val="20"/>
                <w:lang w:val="en-GB"/>
              </w:rPr>
              <w:t xml:space="preserve">at times </w:t>
            </w:r>
            <w:r>
              <w:rPr>
                <w:b/>
                <w:bCs/>
                <w:sz w:val="20"/>
                <w:szCs w:val="20"/>
                <w:lang w:val="en-GB"/>
              </w:rPr>
              <w:t>without definition, interpretation, application, discussion or conclusion. The algebra’s calculations and math is correct but lacking definitions. Notation is sometimes vague, but ok.</w:t>
            </w:r>
          </w:p>
        </w:tc>
        <w:tc>
          <w:tcPr>
            <w:tcW w:w="1367" w:type="pct"/>
          </w:tcPr>
          <w:p w14:paraId="10B0D4D9" w14:textId="11B5C0F3" w:rsidR="0075276C" w:rsidRPr="00107C72" w:rsidRDefault="00992AF6">
            <w:pPr>
              <w:pStyle w:val="Balk2"/>
              <w:jc w:val="left"/>
              <w:rPr>
                <w:rFonts w:ascii="Times New Roman" w:hAnsi="Times New Roman"/>
                <w:b w:val="0"/>
                <w:lang w:val="en-GB" w:eastAsia="en-US"/>
              </w:rPr>
            </w:pPr>
            <w:r w:rsidRPr="00992AF6">
              <w:rPr>
                <w:rFonts w:ascii="Times New Roman" w:hAnsi="Times New Roman"/>
                <w:b w:val="0"/>
                <w:highlight w:val="cyan"/>
                <w:lang w:val="en-GB" w:eastAsia="en-US"/>
              </w:rPr>
              <w:t>-</w:t>
            </w:r>
          </w:p>
        </w:tc>
      </w:tr>
      <w:tr w:rsidR="0075276C" w:rsidRPr="00107C72" w14:paraId="0772D92D" w14:textId="77777777" w:rsidTr="00107C72">
        <w:trPr>
          <w:trHeight w:val="1262"/>
        </w:trPr>
        <w:tc>
          <w:tcPr>
            <w:tcW w:w="1790" w:type="pct"/>
            <w:noWrap/>
          </w:tcPr>
          <w:p w14:paraId="06F0B4B1" w14:textId="77777777" w:rsidR="0075276C" w:rsidRPr="00107C72" w:rsidRDefault="0075276C" w:rsidP="00993080">
            <w:pPr>
              <w:pStyle w:val="Balk2"/>
              <w:jc w:val="left"/>
              <w:rPr>
                <w:rFonts w:ascii="Times New Roman" w:hAnsi="Times New Roman"/>
                <w:lang w:val="en-GB"/>
              </w:rPr>
            </w:pPr>
            <w:r w:rsidRPr="00107C72">
              <w:rPr>
                <w:rFonts w:ascii="Times New Roman" w:hAnsi="Times New Roman"/>
                <w:lang w:val="en-GB"/>
              </w:rPr>
              <w:t>8. Were ethical issues properly addressed (if applicable)?</w:t>
            </w:r>
          </w:p>
          <w:p w14:paraId="5B509130"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DEC2B1" w14:textId="77777777" w:rsidR="0075276C" w:rsidRPr="00107C72" w:rsidRDefault="0075276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8DFDB7D" w14:textId="78AF3013" w:rsidR="0075276C" w:rsidRPr="00107C72" w:rsidRDefault="00264F4F">
            <w:pPr>
              <w:ind w:left="360"/>
              <w:rPr>
                <w:b/>
                <w:bCs/>
                <w:sz w:val="20"/>
                <w:szCs w:val="20"/>
                <w:lang w:val="en-GB"/>
              </w:rPr>
            </w:pPr>
            <w:r>
              <w:rPr>
                <w:b/>
                <w:bCs/>
                <w:sz w:val="20"/>
                <w:szCs w:val="20"/>
                <w:lang w:val="en-GB"/>
              </w:rPr>
              <w:t>N/A- no ethical issues to address.</w:t>
            </w:r>
          </w:p>
        </w:tc>
        <w:tc>
          <w:tcPr>
            <w:tcW w:w="1367" w:type="pct"/>
          </w:tcPr>
          <w:p w14:paraId="4EF4266C" w14:textId="04B7F1EA" w:rsidR="0075276C" w:rsidRPr="00107C72" w:rsidRDefault="00992AF6">
            <w:pPr>
              <w:pStyle w:val="Balk2"/>
              <w:jc w:val="left"/>
              <w:rPr>
                <w:rFonts w:ascii="Times New Roman" w:hAnsi="Times New Roman"/>
                <w:b w:val="0"/>
                <w:lang w:val="en-GB" w:eastAsia="en-US"/>
              </w:rPr>
            </w:pPr>
            <w:r w:rsidRPr="00992AF6">
              <w:rPr>
                <w:rFonts w:ascii="Times New Roman" w:hAnsi="Times New Roman"/>
                <w:b w:val="0"/>
                <w:highlight w:val="cyan"/>
                <w:lang w:val="en-GB" w:eastAsia="en-US"/>
              </w:rPr>
              <w:t>-</w:t>
            </w:r>
          </w:p>
        </w:tc>
      </w:tr>
      <w:tr w:rsidR="0075276C" w:rsidRPr="00107C72" w14:paraId="0BED7D6E" w14:textId="77777777" w:rsidTr="00107C72">
        <w:trPr>
          <w:trHeight w:val="703"/>
        </w:trPr>
        <w:tc>
          <w:tcPr>
            <w:tcW w:w="1790" w:type="pct"/>
            <w:noWrap/>
          </w:tcPr>
          <w:p w14:paraId="5C0241F4" w14:textId="77777777" w:rsidR="0075276C" w:rsidRPr="00107C72" w:rsidRDefault="0075276C" w:rsidP="00993080">
            <w:pPr>
              <w:rPr>
                <w:b/>
                <w:sz w:val="20"/>
                <w:szCs w:val="20"/>
                <w:lang w:val="en-GB"/>
              </w:rPr>
            </w:pPr>
            <w:r w:rsidRPr="00107C72">
              <w:rPr>
                <w:b/>
                <w:sz w:val="20"/>
                <w:szCs w:val="20"/>
                <w:lang w:val="en-GB"/>
              </w:rPr>
              <w:t xml:space="preserve">9. Are the results presented clearly? </w:t>
            </w:r>
          </w:p>
          <w:p w14:paraId="5DA906BB"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740CA6" w14:textId="77777777" w:rsidR="0075276C" w:rsidRPr="00107C72" w:rsidRDefault="0075276C"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16188A" w14:textId="66087EA9" w:rsidR="0075276C" w:rsidRPr="00107C72" w:rsidRDefault="00264F4F">
            <w:pPr>
              <w:pStyle w:val="ListeParagraf"/>
              <w:ind w:left="0"/>
              <w:rPr>
                <w:bCs/>
                <w:sz w:val="20"/>
                <w:szCs w:val="20"/>
                <w:lang w:val="en-GB"/>
              </w:rPr>
            </w:pPr>
            <w:r>
              <w:rPr>
                <w:bCs/>
                <w:sz w:val="20"/>
                <w:szCs w:val="20"/>
                <w:lang w:val="en-GB"/>
              </w:rPr>
              <w:t>3-results are clearly presented as theorems, but they are not discussed nor motivated.</w:t>
            </w:r>
          </w:p>
        </w:tc>
        <w:tc>
          <w:tcPr>
            <w:tcW w:w="1367" w:type="pct"/>
          </w:tcPr>
          <w:p w14:paraId="05B856FB" w14:textId="5C469EEA" w:rsidR="0075276C" w:rsidRPr="00107C72" w:rsidRDefault="00992AF6">
            <w:pPr>
              <w:pStyle w:val="Balk2"/>
              <w:jc w:val="left"/>
              <w:rPr>
                <w:rFonts w:ascii="Times New Roman" w:hAnsi="Times New Roman"/>
                <w:b w:val="0"/>
                <w:lang w:val="en-GB" w:eastAsia="en-US"/>
              </w:rPr>
            </w:pPr>
            <w:r w:rsidRPr="00992AF6">
              <w:rPr>
                <w:rFonts w:ascii="Times New Roman" w:hAnsi="Times New Roman"/>
                <w:b w:val="0"/>
                <w:highlight w:val="cyan"/>
                <w:lang w:val="en-GB" w:eastAsia="en-US"/>
              </w:rPr>
              <w:t>-</w:t>
            </w:r>
          </w:p>
        </w:tc>
      </w:tr>
      <w:tr w:rsidR="0075276C" w:rsidRPr="00107C72" w14:paraId="0F17A33A" w14:textId="77777777" w:rsidTr="00107C72">
        <w:trPr>
          <w:trHeight w:val="703"/>
        </w:trPr>
        <w:tc>
          <w:tcPr>
            <w:tcW w:w="1790" w:type="pct"/>
            <w:noWrap/>
          </w:tcPr>
          <w:p w14:paraId="30F198D0" w14:textId="77777777" w:rsidR="0075276C" w:rsidRPr="00107C72" w:rsidRDefault="0075276C" w:rsidP="00993080">
            <w:pPr>
              <w:rPr>
                <w:b/>
                <w:sz w:val="20"/>
                <w:szCs w:val="20"/>
                <w:lang w:val="en-GB"/>
              </w:rPr>
            </w:pPr>
            <w:r w:rsidRPr="00107C72">
              <w:rPr>
                <w:b/>
                <w:sz w:val="20"/>
                <w:szCs w:val="20"/>
                <w:lang w:val="en-GB"/>
              </w:rPr>
              <w:lastRenderedPageBreak/>
              <w:t>10. Are tables and figures clear, relevant, and necessary?</w:t>
            </w:r>
          </w:p>
          <w:p w14:paraId="3F8031B7"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FFFE44"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CA46CC" w14:textId="38F495AB" w:rsidR="0075276C" w:rsidRPr="00107C72" w:rsidRDefault="00264F4F">
            <w:pPr>
              <w:pStyle w:val="ListeParagraf"/>
              <w:ind w:left="0"/>
              <w:rPr>
                <w:bCs/>
                <w:sz w:val="20"/>
                <w:szCs w:val="20"/>
                <w:lang w:val="en-GB"/>
              </w:rPr>
            </w:pPr>
            <w:r>
              <w:rPr>
                <w:bCs/>
                <w:sz w:val="20"/>
                <w:szCs w:val="20"/>
                <w:lang w:val="en-GB"/>
              </w:rPr>
              <w:t xml:space="preserve">5- Tables and Figures are present and helpful, as they provide information useful in the proofs and </w:t>
            </w:r>
            <w:r w:rsidR="00CB4372">
              <w:rPr>
                <w:bCs/>
                <w:sz w:val="20"/>
                <w:szCs w:val="20"/>
                <w:lang w:val="en-GB"/>
              </w:rPr>
              <w:t>give some idea as to what is being discussed.</w:t>
            </w:r>
          </w:p>
        </w:tc>
        <w:tc>
          <w:tcPr>
            <w:tcW w:w="1367" w:type="pct"/>
          </w:tcPr>
          <w:p w14:paraId="310B06FB" w14:textId="67AF1EAA" w:rsidR="0075276C" w:rsidRPr="00107C72" w:rsidRDefault="00796E3B">
            <w:pPr>
              <w:pStyle w:val="Balk2"/>
              <w:jc w:val="left"/>
              <w:rPr>
                <w:rFonts w:ascii="Times New Roman" w:hAnsi="Times New Roman"/>
                <w:b w:val="0"/>
                <w:lang w:val="en-GB" w:eastAsia="en-US"/>
              </w:rPr>
            </w:pPr>
            <w:r w:rsidRPr="00992AF6">
              <w:rPr>
                <w:rFonts w:ascii="Times New Roman" w:hAnsi="Times New Roman"/>
                <w:b w:val="0"/>
                <w:highlight w:val="cyan"/>
                <w:lang w:val="en-GB" w:eastAsia="en-US"/>
              </w:rPr>
              <w:t>-</w:t>
            </w:r>
          </w:p>
        </w:tc>
      </w:tr>
      <w:tr w:rsidR="0075276C" w:rsidRPr="00107C72" w14:paraId="55630220" w14:textId="77777777" w:rsidTr="00107C72">
        <w:trPr>
          <w:trHeight w:val="703"/>
        </w:trPr>
        <w:tc>
          <w:tcPr>
            <w:tcW w:w="1790" w:type="pct"/>
            <w:noWrap/>
          </w:tcPr>
          <w:p w14:paraId="18DDABF5" w14:textId="77777777" w:rsidR="0075276C" w:rsidRPr="00107C72" w:rsidRDefault="0075276C" w:rsidP="00993080">
            <w:pPr>
              <w:rPr>
                <w:b/>
                <w:sz w:val="20"/>
                <w:szCs w:val="20"/>
                <w:lang w:val="en-GB"/>
              </w:rPr>
            </w:pPr>
            <w:r w:rsidRPr="00107C72">
              <w:rPr>
                <w:b/>
                <w:sz w:val="20"/>
                <w:szCs w:val="20"/>
                <w:lang w:val="en-GB"/>
              </w:rPr>
              <w:t>11. Does the discussion relate findings to existing literature?</w:t>
            </w:r>
          </w:p>
          <w:p w14:paraId="0B1A9F36"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5A9FDB"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AB341BE" w14:textId="4180DEED" w:rsidR="0075276C" w:rsidRPr="00CE5D46" w:rsidRDefault="0003326E" w:rsidP="00CE5D46">
            <w:pPr>
              <w:rPr>
                <w:bCs/>
                <w:sz w:val="20"/>
                <w:szCs w:val="20"/>
                <w:lang w:val="en-GB"/>
              </w:rPr>
            </w:pPr>
            <w:r w:rsidRPr="00CE5D46">
              <w:rPr>
                <w:bCs/>
                <w:sz w:val="20"/>
                <w:szCs w:val="20"/>
                <w:lang w:val="en-GB"/>
              </w:rPr>
              <w:t>2-There is no discussion, let alone one that relates findings in the references. The references contain good algebraic machinery and results and these deserve to be mentioned, if not discussed.</w:t>
            </w:r>
          </w:p>
        </w:tc>
        <w:tc>
          <w:tcPr>
            <w:tcW w:w="1367" w:type="pct"/>
          </w:tcPr>
          <w:p w14:paraId="36351414" w14:textId="77777777" w:rsidR="00A61D28" w:rsidRPr="00A61D28" w:rsidRDefault="00A61D28" w:rsidP="00A61D28">
            <w:pPr>
              <w:pStyle w:val="Balk2"/>
              <w:jc w:val="left"/>
              <w:rPr>
                <w:rFonts w:ascii="Times New Roman" w:hAnsi="Times New Roman"/>
                <w:b w:val="0"/>
                <w:sz w:val="14"/>
                <w:szCs w:val="14"/>
                <w:highlight w:val="cyan"/>
                <w:lang w:val="en-GB" w:eastAsia="en-US"/>
              </w:rPr>
            </w:pPr>
            <w:r>
              <w:rPr>
                <w:rFonts w:ascii="Times New Roman" w:hAnsi="Times New Roman"/>
                <w:b w:val="0"/>
                <w:sz w:val="14"/>
                <w:szCs w:val="14"/>
                <w:highlight w:val="cyan"/>
                <w:lang w:val="en-GB" w:eastAsia="en-US"/>
              </w:rPr>
              <w:t>They</w:t>
            </w:r>
            <w:r w:rsidRPr="004F6E7E">
              <w:rPr>
                <w:rFonts w:ascii="Times New Roman" w:hAnsi="Times New Roman"/>
                <w:b w:val="0"/>
                <w:sz w:val="14"/>
                <w:szCs w:val="14"/>
                <w:highlight w:val="cyan"/>
                <w:lang w:val="en-GB" w:eastAsia="en-US"/>
              </w:rPr>
              <w:t xml:space="preserve"> have been revised</w:t>
            </w:r>
            <w:r>
              <w:rPr>
                <w:rFonts w:ascii="Times New Roman" w:hAnsi="Times New Roman"/>
                <w:b w:val="0"/>
                <w:sz w:val="14"/>
                <w:szCs w:val="14"/>
                <w:highlight w:val="cyan"/>
                <w:lang w:val="en-GB" w:eastAsia="en-US"/>
              </w:rPr>
              <w:t>. T</w:t>
            </w:r>
            <w:r w:rsidRPr="00146DFA">
              <w:rPr>
                <w:rFonts w:ascii="Times New Roman" w:hAnsi="Times New Roman"/>
                <w:b w:val="0"/>
                <w:sz w:val="14"/>
                <w:szCs w:val="14"/>
                <w:highlight w:val="cyan"/>
                <w:lang w:val="en-GB" w:eastAsia="en-US"/>
              </w:rPr>
              <w:t>he following were added to the introduction section:</w:t>
            </w:r>
            <w:r>
              <w:rPr>
                <w:rFonts w:ascii="Times New Roman" w:hAnsi="Times New Roman"/>
                <w:b w:val="0"/>
                <w:sz w:val="14"/>
                <w:szCs w:val="14"/>
                <w:highlight w:val="cyan"/>
                <w:lang w:val="en-GB" w:eastAsia="en-US"/>
              </w:rPr>
              <w:br/>
            </w:r>
            <w:r w:rsidRPr="00A61D28">
              <w:rPr>
                <w:rFonts w:ascii="Times New Roman" w:hAnsi="Times New Roman"/>
                <w:b w:val="0"/>
                <w:sz w:val="14"/>
                <w:szCs w:val="14"/>
                <w:highlight w:val="cyan"/>
                <w:lang w:val="en-GB" w:eastAsia="en-US"/>
              </w:rPr>
              <w:t>The study of recurrence sequences has a long history in number theory, with the Fibonacci and Lucas sequences</w:t>
            </w:r>
          </w:p>
          <w:p w14:paraId="2D50055B"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serving as foundational pillars (Bicknell et al., 1972; Koshy, 2001; Vajda, 1989; Verner and Hoggatt, 1969). Over</w:t>
            </w:r>
          </w:p>
          <w:p w14:paraId="71EA2F79"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the decades, these sequences have been generalized into various algebraic structures, such as quaternions (Halıcı,</w:t>
            </w:r>
          </w:p>
          <w:p w14:paraId="402C36BC"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2012; Horadam, 1963) and complex-valued representations (Halıcı, 2019; Halıcı and Curuk, 2019). In particular,</w:t>
            </w:r>
          </w:p>
          <w:p w14:paraId="7B3C94D9"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recent developments have focused on the Leonardo sequence, exploring its complex (Karata¸s, 2022) and dual</w:t>
            </w:r>
          </w:p>
          <w:p w14:paraId="5E273EC5"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(Karata¸s, 2023) variations, as well as its hybrid and split-quaternion forms (Atasoy, 2025).</w:t>
            </w:r>
          </w:p>
          <w:p w14:paraId="229FE1D0"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Beyond pure number theory, these sequences have found significant applications in geometry and kinematics.</w:t>
            </w:r>
          </w:p>
          <w:p w14:paraId="6AA69EA9"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The use of dual numbers, initially pioneered by Clifford, Study (Study, 1901), and Kotelnikov (Kotelnikov, 1895),</w:t>
            </w:r>
          </w:p>
          <w:p w14:paraId="152198C8"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provides a robust framework for investigating rigid body motions and spatial displacements (Veldkamp, 1976;</w:t>
            </w:r>
          </w:p>
          <w:p w14:paraId="44EEECE6"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Aslan et al., 2020). When embedded into Minkowski 3-space—a setting extensively studied for its unique</w:t>
            </w:r>
          </w:p>
          <w:p w14:paraId="1D030EE5"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metric properties (Akutagawa and Nishikawa, 1990; U˘gurlu and C¸ alı¸skan, 1996)—these sequences allow for a</w:t>
            </w:r>
          </w:p>
          <w:p w14:paraId="195F2AC8"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deeper geometric characterization through dual-Lorentzian vectors and dual-angle representations (Babada˘g and</w:t>
            </w:r>
          </w:p>
          <w:p w14:paraId="72F8E7FC"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Atasoy, 2024).</w:t>
            </w:r>
          </w:p>
          <w:p w14:paraId="51E8AAA1"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Recent studies have demonstrated that integers can be uniquely represented as sums of Fibonacci and Lucas</w:t>
            </w:r>
          </w:p>
          <w:p w14:paraId="65E6B488"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numbers, revealing deep structural properties within these sequences (Park et al., 2020). Beyond simple integers,</w:t>
            </w:r>
          </w:p>
          <w:p w14:paraId="5EA8C1A3"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the transition to functional representations has been marked by the development of generalized Fibonacci and</w:t>
            </w:r>
          </w:p>
          <w:p w14:paraId="0B196A34"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Lucas polynomials, which provide a continuous framework for discrete recurrence relations (Nalli and Haukkanen,</w:t>
            </w:r>
          </w:p>
          <w:p w14:paraId="690BF427"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2009).Furthermore, the integration of these sequences into modern functional analysis has led to the exploration</w:t>
            </w:r>
          </w:p>
          <w:p w14:paraId="0AA25CE7"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of matrix operators on generalized Fibonacci weighted difference sequence spaces, highlighting their utility in</w:t>
            </w:r>
          </w:p>
          <w:p w14:paraId="11D2D081"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operator theory (Candan, 2022). The versatility of these recurrences is also evident in their generalization</w:t>
            </w:r>
          </w:p>
          <w:p w14:paraId="5F959C62"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into new forms, such as k-Oresme and k-Oresme-Lucas sequences, which extend the classical boundaries of</w:t>
            </w:r>
          </w:p>
          <w:p w14:paraId="099D4C4C"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second-order relations ( ¨Ozkan and Akku¸s, 2024). To support the derivation of such complex structures, various</w:t>
            </w:r>
          </w:p>
          <w:p w14:paraId="7284BA47"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combinatorial identities involving the terms of generalized Fibonacci and Lucas sequences have been established,</w:t>
            </w:r>
          </w:p>
          <w:p w14:paraId="68EB183F" w14:textId="77777777" w:rsidR="00A61D28" w:rsidRPr="00A61D28"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providing the necessary identities for algebraic simplifications in higher-dimensional spaces (Akyuz and Halici,</w:t>
            </w:r>
          </w:p>
          <w:p w14:paraId="5E87F055" w14:textId="703FA24F" w:rsidR="00A61D28" w:rsidRPr="00146DFA" w:rsidRDefault="00A61D28" w:rsidP="00A61D28">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2013)</w:t>
            </w:r>
            <w:r>
              <w:rPr>
                <w:rFonts w:ascii="Times New Roman" w:hAnsi="Times New Roman"/>
                <w:b w:val="0"/>
                <w:sz w:val="14"/>
                <w:szCs w:val="14"/>
                <w:lang w:val="en-GB" w:eastAsia="en-US"/>
              </w:rPr>
              <w:br/>
            </w:r>
            <w:r>
              <w:rPr>
                <w:rFonts w:ascii="Times New Roman" w:hAnsi="Times New Roman"/>
                <w:b w:val="0"/>
                <w:sz w:val="14"/>
                <w:szCs w:val="14"/>
                <w:highlight w:val="cyan"/>
                <w:lang w:val="en-GB" w:eastAsia="en-US"/>
              </w:rPr>
              <w:t>…</w:t>
            </w:r>
          </w:p>
          <w:p w14:paraId="19EDDDCF" w14:textId="592D5150" w:rsidR="0075276C" w:rsidRPr="00107C72" w:rsidRDefault="009A2D2C">
            <w:pPr>
              <w:pStyle w:val="Balk2"/>
              <w:jc w:val="left"/>
              <w:rPr>
                <w:rFonts w:ascii="Times New Roman" w:hAnsi="Times New Roman"/>
                <w:b w:val="0"/>
                <w:lang w:val="en-GB" w:eastAsia="en-US"/>
              </w:rPr>
            </w:pPr>
            <w:r w:rsidRPr="00A61D28">
              <w:rPr>
                <w:rFonts w:ascii="Times New Roman" w:hAnsi="Times New Roman"/>
                <w:b w:val="0"/>
                <w:sz w:val="14"/>
                <w:szCs w:val="14"/>
                <w:highlight w:val="cyan"/>
                <w:lang w:val="en-GB" w:eastAsia="en-US"/>
              </w:rPr>
              <w:t>These sequences are rich in combinatorial identities \cite{akyuz2013} and have been extended to generalized polynomials \cite{nalli2009, 15}.</w:t>
            </w:r>
            <w:r>
              <w:rPr>
                <w:rFonts w:ascii="Times New Roman" w:hAnsi="Times New Roman"/>
                <w:b w:val="0"/>
                <w:lang w:val="en-US" w:eastAsia="en-US"/>
              </w:rPr>
              <w:br/>
            </w:r>
          </w:p>
        </w:tc>
      </w:tr>
      <w:tr w:rsidR="0075276C" w:rsidRPr="00107C72" w14:paraId="113B22F1" w14:textId="77777777" w:rsidTr="00107C72">
        <w:trPr>
          <w:trHeight w:val="703"/>
        </w:trPr>
        <w:tc>
          <w:tcPr>
            <w:tcW w:w="1790" w:type="pct"/>
            <w:noWrap/>
          </w:tcPr>
          <w:p w14:paraId="52555ABE" w14:textId="77777777" w:rsidR="0075276C" w:rsidRPr="00107C72" w:rsidRDefault="0075276C" w:rsidP="00993080">
            <w:pPr>
              <w:rPr>
                <w:b/>
                <w:sz w:val="20"/>
                <w:szCs w:val="20"/>
                <w:lang w:val="en-GB"/>
              </w:rPr>
            </w:pPr>
            <w:r w:rsidRPr="00107C72">
              <w:rPr>
                <w:b/>
                <w:sz w:val="20"/>
                <w:szCs w:val="20"/>
                <w:lang w:val="en-GB"/>
              </w:rPr>
              <w:t>12. Are the conclusions supported by the data?</w:t>
            </w:r>
          </w:p>
          <w:p w14:paraId="2F87120D"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CC4D31"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BA5427" w14:textId="378D3C32" w:rsidR="0075276C" w:rsidRPr="00107C72" w:rsidRDefault="0003326E">
            <w:pPr>
              <w:pStyle w:val="ListeParagraf"/>
              <w:ind w:left="0"/>
              <w:rPr>
                <w:bCs/>
                <w:sz w:val="20"/>
                <w:szCs w:val="20"/>
                <w:lang w:val="en-GB"/>
              </w:rPr>
            </w:pPr>
            <w:r>
              <w:rPr>
                <w:bCs/>
                <w:sz w:val="20"/>
                <w:szCs w:val="20"/>
                <w:lang w:val="en-GB"/>
              </w:rPr>
              <w:t>3-conclusions are absent, but theorems and proofs are correct. A full conclusion section is needed in detail.</w:t>
            </w:r>
          </w:p>
        </w:tc>
        <w:tc>
          <w:tcPr>
            <w:tcW w:w="1367" w:type="pct"/>
          </w:tcPr>
          <w:p w14:paraId="0AAB0D59" w14:textId="43B4B6E3" w:rsidR="00A61D28" w:rsidRPr="00A61D28" w:rsidRDefault="00A61D28">
            <w:pPr>
              <w:pStyle w:val="Balk2"/>
              <w:jc w:val="left"/>
              <w:rPr>
                <w:rFonts w:ascii="Times New Roman" w:hAnsi="Times New Roman"/>
                <w:b w:val="0"/>
                <w:sz w:val="14"/>
                <w:szCs w:val="14"/>
                <w:highlight w:val="cyan"/>
                <w:lang w:val="en-GB" w:eastAsia="en-US"/>
              </w:rPr>
            </w:pPr>
            <w:r>
              <w:rPr>
                <w:rFonts w:ascii="Times New Roman" w:hAnsi="Times New Roman"/>
                <w:b w:val="0"/>
                <w:sz w:val="14"/>
                <w:szCs w:val="14"/>
                <w:highlight w:val="cyan"/>
                <w:lang w:val="en-GB" w:eastAsia="en-US"/>
              </w:rPr>
              <w:t>They</w:t>
            </w:r>
            <w:r w:rsidRPr="004F6E7E">
              <w:rPr>
                <w:rFonts w:ascii="Times New Roman" w:hAnsi="Times New Roman"/>
                <w:b w:val="0"/>
                <w:sz w:val="14"/>
                <w:szCs w:val="14"/>
                <w:highlight w:val="cyan"/>
                <w:lang w:val="en-GB" w:eastAsia="en-US"/>
              </w:rPr>
              <w:t xml:space="preserve"> have been revised</w:t>
            </w:r>
            <w:r>
              <w:rPr>
                <w:rFonts w:ascii="Times New Roman" w:hAnsi="Times New Roman"/>
                <w:b w:val="0"/>
                <w:sz w:val="14"/>
                <w:szCs w:val="14"/>
                <w:highlight w:val="cyan"/>
                <w:lang w:val="en-GB" w:eastAsia="en-US"/>
              </w:rPr>
              <w:t>. T</w:t>
            </w:r>
            <w:r w:rsidRPr="00146DFA">
              <w:rPr>
                <w:rFonts w:ascii="Times New Roman" w:hAnsi="Times New Roman"/>
                <w:b w:val="0"/>
                <w:sz w:val="14"/>
                <w:szCs w:val="14"/>
                <w:highlight w:val="cyan"/>
                <w:lang w:val="en-GB" w:eastAsia="en-US"/>
              </w:rPr>
              <w:t xml:space="preserve">he following were added to the </w:t>
            </w:r>
            <w:r w:rsidRPr="00A61D28">
              <w:rPr>
                <w:rFonts w:ascii="Times New Roman" w:hAnsi="Times New Roman"/>
                <w:b w:val="0"/>
                <w:sz w:val="14"/>
                <w:szCs w:val="14"/>
                <w:highlight w:val="cyan"/>
                <w:lang w:val="en-GB" w:eastAsia="en-US"/>
              </w:rPr>
              <w:t xml:space="preserve">conclusions </w:t>
            </w:r>
            <w:r w:rsidRPr="00146DFA">
              <w:rPr>
                <w:rFonts w:ascii="Times New Roman" w:hAnsi="Times New Roman"/>
                <w:b w:val="0"/>
                <w:sz w:val="14"/>
                <w:szCs w:val="14"/>
                <w:highlight w:val="cyan"/>
                <w:lang w:val="en-GB" w:eastAsia="en-US"/>
              </w:rPr>
              <w:t>section</w:t>
            </w:r>
            <w:r w:rsidRPr="00A61D28">
              <w:rPr>
                <w:rFonts w:ascii="Times New Roman" w:hAnsi="Times New Roman"/>
                <w:b w:val="0"/>
                <w:sz w:val="14"/>
                <w:szCs w:val="14"/>
                <w:highlight w:val="cyan"/>
                <w:lang w:val="en-GB" w:eastAsia="en-US"/>
              </w:rPr>
              <w:t>:</w:t>
            </w:r>
          </w:p>
          <w:p w14:paraId="623B1FAD" w14:textId="5F2BC069" w:rsidR="0075276C" w:rsidRPr="00107C72" w:rsidRDefault="00A61D28">
            <w:pPr>
              <w:pStyle w:val="Balk2"/>
              <w:jc w:val="left"/>
              <w:rPr>
                <w:rFonts w:ascii="Times New Roman" w:hAnsi="Times New Roman"/>
                <w:b w:val="0"/>
                <w:lang w:val="en-GB" w:eastAsia="en-US"/>
              </w:rPr>
            </w:pPr>
            <w:r w:rsidRPr="00A61D28">
              <w:rPr>
                <w:rFonts w:ascii="Times New Roman" w:hAnsi="Times New Roman"/>
                <w:b w:val="0"/>
                <w:sz w:val="14"/>
                <w:szCs w:val="14"/>
                <w:highlight w:val="cyan"/>
                <w:lang w:val="en-GB" w:eastAsia="en-US"/>
              </w:rPr>
              <w:t>Future research will focus on extending these Leonardo vectors to higher-dimensional spaces. The kinematic analysis of mechanisms using dual-Lorentzian angles remain an open and promising field of study.</w:t>
            </w:r>
          </w:p>
        </w:tc>
      </w:tr>
      <w:tr w:rsidR="0075276C" w:rsidRPr="00107C72" w14:paraId="2136EE7D" w14:textId="77777777" w:rsidTr="00107C72">
        <w:trPr>
          <w:trHeight w:val="703"/>
        </w:trPr>
        <w:tc>
          <w:tcPr>
            <w:tcW w:w="1790" w:type="pct"/>
            <w:noWrap/>
          </w:tcPr>
          <w:p w14:paraId="24B82B07" w14:textId="77777777" w:rsidR="0075276C" w:rsidRPr="00107C72" w:rsidRDefault="0075276C" w:rsidP="00993080">
            <w:pPr>
              <w:rPr>
                <w:b/>
                <w:sz w:val="20"/>
                <w:szCs w:val="20"/>
                <w:lang w:val="en-GB"/>
              </w:rPr>
            </w:pPr>
            <w:r w:rsidRPr="00107C72">
              <w:rPr>
                <w:b/>
                <w:sz w:val="20"/>
                <w:szCs w:val="20"/>
                <w:lang w:val="en-GB"/>
              </w:rPr>
              <w:t>13. Are the limitations of the study discussed?</w:t>
            </w:r>
          </w:p>
          <w:p w14:paraId="48577D37"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6B805E"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A288ABD" w14:textId="7B499188" w:rsidR="0075276C" w:rsidRPr="00107C72" w:rsidRDefault="00FF33C2">
            <w:pPr>
              <w:pStyle w:val="ListeParagraf"/>
              <w:ind w:left="0"/>
              <w:rPr>
                <w:bCs/>
                <w:sz w:val="20"/>
                <w:szCs w:val="20"/>
                <w:lang w:val="en-GB"/>
              </w:rPr>
            </w:pPr>
            <w:r>
              <w:rPr>
                <w:bCs/>
                <w:sz w:val="20"/>
                <w:szCs w:val="20"/>
                <w:lang w:val="en-GB"/>
              </w:rPr>
              <w:t>2</w:t>
            </w:r>
            <w:r w:rsidR="0003326E">
              <w:rPr>
                <w:bCs/>
                <w:sz w:val="20"/>
                <w:szCs w:val="20"/>
                <w:lang w:val="en-GB"/>
              </w:rPr>
              <w:t>-</w:t>
            </w:r>
            <w:r>
              <w:rPr>
                <w:bCs/>
                <w:sz w:val="20"/>
                <w:szCs w:val="20"/>
                <w:lang w:val="en-GB"/>
              </w:rPr>
              <w:t xml:space="preserve">almost </w:t>
            </w:r>
            <w:r w:rsidR="0003326E">
              <w:rPr>
                <w:bCs/>
                <w:sz w:val="20"/>
                <w:szCs w:val="20"/>
                <w:lang w:val="en-GB"/>
              </w:rPr>
              <w:t xml:space="preserve">no limitations of the study are discussed. In fact not even </w:t>
            </w:r>
            <w:r>
              <w:rPr>
                <w:bCs/>
                <w:sz w:val="20"/>
                <w:szCs w:val="20"/>
                <w:lang w:val="en-GB"/>
              </w:rPr>
              <w:t xml:space="preserve">for </w:t>
            </w:r>
            <w:r w:rsidR="0003326E">
              <w:rPr>
                <w:bCs/>
                <w:sz w:val="20"/>
                <w:szCs w:val="20"/>
                <w:lang w:val="en-GB"/>
              </w:rPr>
              <w:t xml:space="preserve">what it’s good </w:t>
            </w:r>
            <w:r>
              <w:rPr>
                <w:bCs/>
                <w:sz w:val="20"/>
                <w:szCs w:val="20"/>
                <w:lang w:val="en-GB"/>
              </w:rPr>
              <w:t>are</w:t>
            </w:r>
            <w:r w:rsidR="0003326E">
              <w:rPr>
                <w:bCs/>
                <w:sz w:val="20"/>
                <w:szCs w:val="20"/>
                <w:lang w:val="en-GB"/>
              </w:rPr>
              <w:t xml:space="preserve"> discussed!</w:t>
            </w:r>
          </w:p>
        </w:tc>
        <w:tc>
          <w:tcPr>
            <w:tcW w:w="1367" w:type="pct"/>
          </w:tcPr>
          <w:p w14:paraId="0B79E9BA" w14:textId="77777777" w:rsidR="008843A6" w:rsidRPr="00A61D28" w:rsidRDefault="008843A6" w:rsidP="008843A6">
            <w:pPr>
              <w:pStyle w:val="Balk2"/>
              <w:jc w:val="left"/>
              <w:rPr>
                <w:rFonts w:ascii="Times New Roman" w:hAnsi="Times New Roman"/>
                <w:b w:val="0"/>
                <w:sz w:val="14"/>
                <w:szCs w:val="14"/>
                <w:highlight w:val="cyan"/>
                <w:lang w:val="en-GB" w:eastAsia="en-US"/>
              </w:rPr>
            </w:pPr>
            <w:r>
              <w:rPr>
                <w:rFonts w:ascii="Times New Roman" w:hAnsi="Times New Roman"/>
                <w:b w:val="0"/>
                <w:sz w:val="14"/>
                <w:szCs w:val="14"/>
                <w:highlight w:val="cyan"/>
                <w:lang w:val="en-GB" w:eastAsia="en-US"/>
              </w:rPr>
              <w:t>They</w:t>
            </w:r>
            <w:r w:rsidRPr="004F6E7E">
              <w:rPr>
                <w:rFonts w:ascii="Times New Roman" w:hAnsi="Times New Roman"/>
                <w:b w:val="0"/>
                <w:sz w:val="14"/>
                <w:szCs w:val="14"/>
                <w:highlight w:val="cyan"/>
                <w:lang w:val="en-GB" w:eastAsia="en-US"/>
              </w:rPr>
              <w:t xml:space="preserve"> have been revised</w:t>
            </w:r>
            <w:r>
              <w:rPr>
                <w:rFonts w:ascii="Times New Roman" w:hAnsi="Times New Roman"/>
                <w:b w:val="0"/>
                <w:sz w:val="14"/>
                <w:szCs w:val="14"/>
                <w:highlight w:val="cyan"/>
                <w:lang w:val="en-GB" w:eastAsia="en-US"/>
              </w:rPr>
              <w:t>. T</w:t>
            </w:r>
            <w:r w:rsidRPr="00146DFA">
              <w:rPr>
                <w:rFonts w:ascii="Times New Roman" w:hAnsi="Times New Roman"/>
                <w:b w:val="0"/>
                <w:sz w:val="14"/>
                <w:szCs w:val="14"/>
                <w:highlight w:val="cyan"/>
                <w:lang w:val="en-GB" w:eastAsia="en-US"/>
              </w:rPr>
              <w:t xml:space="preserve">he following were added to the </w:t>
            </w:r>
            <w:r w:rsidRPr="00A61D28">
              <w:rPr>
                <w:rFonts w:ascii="Times New Roman" w:hAnsi="Times New Roman"/>
                <w:b w:val="0"/>
                <w:sz w:val="14"/>
                <w:szCs w:val="14"/>
                <w:highlight w:val="cyan"/>
                <w:lang w:val="en-GB" w:eastAsia="en-US"/>
              </w:rPr>
              <w:t xml:space="preserve">conclusions </w:t>
            </w:r>
            <w:r w:rsidRPr="00146DFA">
              <w:rPr>
                <w:rFonts w:ascii="Times New Roman" w:hAnsi="Times New Roman"/>
                <w:b w:val="0"/>
                <w:sz w:val="14"/>
                <w:szCs w:val="14"/>
                <w:highlight w:val="cyan"/>
                <w:lang w:val="en-GB" w:eastAsia="en-US"/>
              </w:rPr>
              <w:t>section</w:t>
            </w:r>
            <w:r w:rsidRPr="00A61D28">
              <w:rPr>
                <w:rFonts w:ascii="Times New Roman" w:hAnsi="Times New Roman"/>
                <w:b w:val="0"/>
                <w:sz w:val="14"/>
                <w:szCs w:val="14"/>
                <w:highlight w:val="cyan"/>
                <w:lang w:val="en-GB" w:eastAsia="en-US"/>
              </w:rPr>
              <w:t>:</w:t>
            </w:r>
          </w:p>
          <w:p w14:paraId="6C320580" w14:textId="77777777" w:rsidR="008843A6" w:rsidRPr="008843A6" w:rsidRDefault="008843A6" w:rsidP="008843A6">
            <w:pPr>
              <w:pStyle w:val="Balk2"/>
              <w:rPr>
                <w:rFonts w:ascii="Times New Roman" w:hAnsi="Times New Roman"/>
                <w:b w:val="0"/>
                <w:sz w:val="14"/>
                <w:szCs w:val="14"/>
                <w:highlight w:val="cyan"/>
                <w:lang w:val="en-GB" w:eastAsia="en-US"/>
              </w:rPr>
            </w:pPr>
            <w:r w:rsidRPr="008843A6">
              <w:rPr>
                <w:rFonts w:ascii="Times New Roman" w:hAnsi="Times New Roman"/>
                <w:b w:val="0"/>
                <w:sz w:val="14"/>
                <w:szCs w:val="14"/>
                <w:highlight w:val="cyan"/>
                <w:lang w:val="en-GB" w:eastAsia="en-US"/>
              </w:rPr>
              <w:t>This research by providing rigorous definitions for inner and outer products in a dual-Lorentzian space, it</w:t>
            </w:r>
          </w:p>
          <w:p w14:paraId="5609E268" w14:textId="77777777" w:rsidR="008843A6" w:rsidRPr="008843A6" w:rsidRDefault="008843A6" w:rsidP="008843A6">
            <w:pPr>
              <w:pStyle w:val="Balk2"/>
              <w:rPr>
                <w:rFonts w:ascii="Times New Roman" w:hAnsi="Times New Roman"/>
                <w:b w:val="0"/>
                <w:sz w:val="14"/>
                <w:szCs w:val="14"/>
                <w:highlight w:val="cyan"/>
                <w:lang w:val="en-GB" w:eastAsia="en-US"/>
              </w:rPr>
            </w:pPr>
            <w:r w:rsidRPr="008843A6">
              <w:rPr>
                <w:rFonts w:ascii="Times New Roman" w:hAnsi="Times New Roman"/>
                <w:b w:val="0"/>
                <w:sz w:val="14"/>
                <w:szCs w:val="14"/>
                <w:highlight w:val="cyan"/>
                <w:lang w:val="en-GB" w:eastAsia="en-US"/>
              </w:rPr>
              <w:t>establishes a foundation for extending other recursive sequences into non-Euclidean spaces, thereby enriching</w:t>
            </w:r>
          </w:p>
          <w:p w14:paraId="543F8C2B" w14:textId="77777777" w:rsidR="008843A6" w:rsidRPr="008843A6" w:rsidRDefault="008843A6" w:rsidP="008843A6">
            <w:pPr>
              <w:pStyle w:val="Balk2"/>
              <w:rPr>
                <w:rFonts w:ascii="Times New Roman" w:hAnsi="Times New Roman"/>
                <w:b w:val="0"/>
                <w:sz w:val="14"/>
                <w:szCs w:val="14"/>
                <w:highlight w:val="cyan"/>
                <w:lang w:val="en-GB" w:eastAsia="en-US"/>
              </w:rPr>
            </w:pPr>
            <w:r w:rsidRPr="008843A6">
              <w:rPr>
                <w:rFonts w:ascii="Times New Roman" w:hAnsi="Times New Roman"/>
                <w:b w:val="0"/>
                <w:sz w:val="14"/>
                <w:szCs w:val="14"/>
                <w:highlight w:val="cyan"/>
                <w:lang w:val="en-GB" w:eastAsia="en-US"/>
              </w:rPr>
              <w:t>the literature on number systems.</w:t>
            </w:r>
          </w:p>
          <w:p w14:paraId="24F1260A" w14:textId="77777777" w:rsidR="008843A6" w:rsidRPr="008843A6" w:rsidRDefault="008843A6" w:rsidP="008843A6">
            <w:pPr>
              <w:pStyle w:val="Balk2"/>
              <w:rPr>
                <w:rFonts w:ascii="Times New Roman" w:hAnsi="Times New Roman"/>
                <w:b w:val="0"/>
                <w:sz w:val="14"/>
                <w:szCs w:val="14"/>
                <w:highlight w:val="cyan"/>
                <w:lang w:val="en-GB" w:eastAsia="en-US"/>
              </w:rPr>
            </w:pPr>
            <w:r w:rsidRPr="008843A6">
              <w:rPr>
                <w:rFonts w:ascii="Times New Roman" w:hAnsi="Times New Roman"/>
                <w:b w:val="0"/>
                <w:sz w:val="14"/>
                <w:szCs w:val="14"/>
                <w:highlight w:val="cyan"/>
                <w:lang w:val="en-GB" w:eastAsia="en-US"/>
              </w:rPr>
              <w:t>Despite the theoretical contributions, this study has certain limitations. First, the geometric characterization</w:t>
            </w:r>
          </w:p>
          <w:p w14:paraId="524D0DFF" w14:textId="77777777" w:rsidR="008843A6" w:rsidRPr="008843A6" w:rsidRDefault="008843A6" w:rsidP="008843A6">
            <w:pPr>
              <w:pStyle w:val="Balk2"/>
              <w:rPr>
                <w:rFonts w:ascii="Times New Roman" w:hAnsi="Times New Roman"/>
                <w:b w:val="0"/>
                <w:sz w:val="14"/>
                <w:szCs w:val="14"/>
                <w:highlight w:val="cyan"/>
                <w:lang w:val="en-GB" w:eastAsia="en-US"/>
              </w:rPr>
            </w:pPr>
            <w:r w:rsidRPr="008843A6">
              <w:rPr>
                <w:rFonts w:ascii="Times New Roman" w:hAnsi="Times New Roman"/>
                <w:b w:val="0"/>
                <w:sz w:val="14"/>
                <w:szCs w:val="14"/>
                <w:highlight w:val="cyan"/>
                <w:lang w:val="en-GB" w:eastAsia="en-US"/>
              </w:rPr>
              <w:t>is restricted to a three-dimensional dual-Lorentzian space ; however, many complex robotic systems require</w:t>
            </w:r>
          </w:p>
          <w:p w14:paraId="711ECA99" w14:textId="77777777" w:rsidR="008843A6" w:rsidRPr="008843A6" w:rsidRDefault="008843A6" w:rsidP="008843A6">
            <w:pPr>
              <w:pStyle w:val="Balk2"/>
              <w:rPr>
                <w:rFonts w:ascii="Times New Roman" w:hAnsi="Times New Roman"/>
                <w:b w:val="0"/>
                <w:sz w:val="14"/>
                <w:szCs w:val="14"/>
                <w:highlight w:val="cyan"/>
                <w:lang w:val="en-GB" w:eastAsia="en-US"/>
              </w:rPr>
            </w:pPr>
            <w:r w:rsidRPr="008843A6">
              <w:rPr>
                <w:rFonts w:ascii="Times New Roman" w:hAnsi="Times New Roman"/>
                <w:b w:val="0"/>
                <w:sz w:val="14"/>
                <w:szCs w:val="14"/>
                <w:highlight w:val="cyan"/>
                <w:lang w:val="en-GB" w:eastAsia="en-US"/>
              </w:rPr>
              <w:t>higher-dimensional analysis. Second, while the inner and outer products are well-defined, the physical interpretation</w:t>
            </w:r>
          </w:p>
          <w:p w14:paraId="405F406A" w14:textId="454F3D0D" w:rsidR="0075276C" w:rsidRPr="00107C72" w:rsidRDefault="008843A6" w:rsidP="008843A6">
            <w:pPr>
              <w:pStyle w:val="Balk2"/>
              <w:jc w:val="left"/>
              <w:rPr>
                <w:rFonts w:ascii="Times New Roman" w:hAnsi="Times New Roman"/>
                <w:b w:val="0"/>
                <w:lang w:val="en-GB" w:eastAsia="en-US"/>
              </w:rPr>
            </w:pPr>
            <w:r w:rsidRPr="008843A6">
              <w:rPr>
                <w:rFonts w:ascii="Times New Roman" w:hAnsi="Times New Roman"/>
                <w:b w:val="0"/>
                <w:sz w:val="14"/>
                <w:szCs w:val="14"/>
                <w:highlight w:val="cyan"/>
                <w:lang w:val="en-GB" w:eastAsia="en-US"/>
              </w:rPr>
              <w:t>of higher-order Leonardo identities in Lorentzian space requires further empirical validation.</w:t>
            </w:r>
          </w:p>
        </w:tc>
      </w:tr>
      <w:tr w:rsidR="0075276C" w:rsidRPr="00107C72" w14:paraId="3A7E60EF" w14:textId="77777777" w:rsidTr="00107C72">
        <w:trPr>
          <w:trHeight w:val="703"/>
        </w:trPr>
        <w:tc>
          <w:tcPr>
            <w:tcW w:w="1790" w:type="pct"/>
            <w:noWrap/>
          </w:tcPr>
          <w:p w14:paraId="5367EBEE" w14:textId="77777777" w:rsidR="0075276C" w:rsidRPr="00107C72" w:rsidRDefault="0075276C" w:rsidP="00993080">
            <w:pPr>
              <w:rPr>
                <w:b/>
                <w:sz w:val="20"/>
                <w:szCs w:val="20"/>
                <w:lang w:val="en-GB"/>
              </w:rPr>
            </w:pPr>
            <w:r w:rsidRPr="00107C72">
              <w:rPr>
                <w:b/>
                <w:sz w:val="20"/>
                <w:szCs w:val="20"/>
                <w:lang w:val="en-GB"/>
              </w:rPr>
              <w:t>14. Are the references relevant and sufficient (in number)?</w:t>
            </w:r>
          </w:p>
          <w:p w14:paraId="54D2DDFB"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9ABBD4"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3247F19" w14:textId="77777777" w:rsidR="0075276C" w:rsidRPr="00107C72" w:rsidRDefault="0075276C"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A2C95B5" w14:textId="7AC60991" w:rsidR="0075276C" w:rsidRPr="00107C72" w:rsidRDefault="0003326E">
            <w:pPr>
              <w:pStyle w:val="ListeParagraf"/>
              <w:ind w:left="0"/>
              <w:rPr>
                <w:bCs/>
                <w:sz w:val="20"/>
                <w:szCs w:val="20"/>
                <w:lang w:val="en-GB"/>
              </w:rPr>
            </w:pPr>
            <w:r>
              <w:rPr>
                <w:bCs/>
                <w:sz w:val="20"/>
                <w:szCs w:val="20"/>
                <w:lang w:val="en-GB"/>
              </w:rPr>
              <w:t>5-references are relevant, interesting, and sufficient. Discussion and reference to them in the paper would help a lot!</w:t>
            </w:r>
          </w:p>
        </w:tc>
        <w:tc>
          <w:tcPr>
            <w:tcW w:w="1367" w:type="pct"/>
          </w:tcPr>
          <w:p w14:paraId="0AB8A20B" w14:textId="77777777" w:rsidR="00AE79CC" w:rsidRPr="00A61D28" w:rsidRDefault="00AE79CC" w:rsidP="00AE79CC">
            <w:pPr>
              <w:pStyle w:val="Balk2"/>
              <w:jc w:val="left"/>
              <w:rPr>
                <w:rFonts w:ascii="Times New Roman" w:hAnsi="Times New Roman"/>
                <w:b w:val="0"/>
                <w:sz w:val="14"/>
                <w:szCs w:val="14"/>
                <w:highlight w:val="cyan"/>
                <w:lang w:val="en-GB" w:eastAsia="en-US"/>
              </w:rPr>
            </w:pPr>
            <w:r>
              <w:rPr>
                <w:rFonts w:ascii="Times New Roman" w:hAnsi="Times New Roman"/>
                <w:b w:val="0"/>
                <w:sz w:val="14"/>
                <w:szCs w:val="14"/>
                <w:highlight w:val="cyan"/>
                <w:lang w:val="en-GB" w:eastAsia="en-US"/>
              </w:rPr>
              <w:t>They</w:t>
            </w:r>
            <w:r w:rsidRPr="004F6E7E">
              <w:rPr>
                <w:rFonts w:ascii="Times New Roman" w:hAnsi="Times New Roman"/>
                <w:b w:val="0"/>
                <w:sz w:val="14"/>
                <w:szCs w:val="14"/>
                <w:highlight w:val="cyan"/>
                <w:lang w:val="en-GB" w:eastAsia="en-US"/>
              </w:rPr>
              <w:t xml:space="preserve"> have been revised</w:t>
            </w:r>
            <w:r>
              <w:rPr>
                <w:rFonts w:ascii="Times New Roman" w:hAnsi="Times New Roman"/>
                <w:b w:val="0"/>
                <w:sz w:val="14"/>
                <w:szCs w:val="14"/>
                <w:highlight w:val="cyan"/>
                <w:lang w:val="en-GB" w:eastAsia="en-US"/>
              </w:rPr>
              <w:t>. T</w:t>
            </w:r>
            <w:r w:rsidRPr="00146DFA">
              <w:rPr>
                <w:rFonts w:ascii="Times New Roman" w:hAnsi="Times New Roman"/>
                <w:b w:val="0"/>
                <w:sz w:val="14"/>
                <w:szCs w:val="14"/>
                <w:highlight w:val="cyan"/>
                <w:lang w:val="en-GB" w:eastAsia="en-US"/>
              </w:rPr>
              <w:t>he following were added to the introduction section:</w:t>
            </w:r>
            <w:r>
              <w:rPr>
                <w:rFonts w:ascii="Times New Roman" w:hAnsi="Times New Roman"/>
                <w:b w:val="0"/>
                <w:sz w:val="14"/>
                <w:szCs w:val="14"/>
                <w:highlight w:val="cyan"/>
                <w:lang w:val="en-GB" w:eastAsia="en-US"/>
              </w:rPr>
              <w:br/>
            </w:r>
            <w:r w:rsidRPr="00A61D28">
              <w:rPr>
                <w:rFonts w:ascii="Times New Roman" w:hAnsi="Times New Roman"/>
                <w:b w:val="0"/>
                <w:sz w:val="14"/>
                <w:szCs w:val="14"/>
                <w:highlight w:val="cyan"/>
                <w:lang w:val="en-GB" w:eastAsia="en-US"/>
              </w:rPr>
              <w:lastRenderedPageBreak/>
              <w:t>The study of recurrence sequences has a long history in number theory, with the Fibonacci and Lucas sequences</w:t>
            </w:r>
          </w:p>
          <w:p w14:paraId="682D3E7C"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serving as foundational pillars (Bicknell et al., 1972; Koshy, 2001; Vajda, 1989; Verner and Hoggatt, 1969). Over</w:t>
            </w:r>
          </w:p>
          <w:p w14:paraId="2AC3079F"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the decades, these sequences have been generalized into various algebraic structures, such as quaternions (Halıcı,</w:t>
            </w:r>
          </w:p>
          <w:p w14:paraId="170819CF"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2012; Horadam, 1963) and complex-valued representations (Halıcı, 2019; Halıcı and Curuk, 2019). In particular,</w:t>
            </w:r>
          </w:p>
          <w:p w14:paraId="2CD2D2C6"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recent developments have focused on the Leonardo sequence, exploring its complex (Karata¸s, 2022) and dual</w:t>
            </w:r>
          </w:p>
          <w:p w14:paraId="2EECAEBA"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(Karata¸s, 2023) variations, as well as its hybrid and split-quaternion forms (Atasoy, 2025).</w:t>
            </w:r>
          </w:p>
          <w:p w14:paraId="48F7E345"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Beyond pure number theory, these sequences have found significant applications in geometry and kinematics.</w:t>
            </w:r>
          </w:p>
          <w:p w14:paraId="68D6B5C4"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The use of dual numbers, initially pioneered by Clifford, Study (Study, 1901), and Kotelnikov (Kotelnikov, 1895),</w:t>
            </w:r>
          </w:p>
          <w:p w14:paraId="10080908"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provides a robust framework for investigating rigid body motions and spatial displacements (Veldkamp, 1976;</w:t>
            </w:r>
          </w:p>
          <w:p w14:paraId="1F4F2FCE"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Aslan et al., 2020). When embedded into Minkowski 3-space—a setting extensively studied for its unique</w:t>
            </w:r>
          </w:p>
          <w:p w14:paraId="3BE9B8A5"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metric properties (Akutagawa and Nishikawa, 1990; U˘gurlu and C¸ alı¸skan, 1996)—these sequences allow for a</w:t>
            </w:r>
          </w:p>
          <w:p w14:paraId="105D5E5F"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deeper geometric characterization through dual-Lorentzian vectors and dual-angle representations (Babada˘g and</w:t>
            </w:r>
          </w:p>
          <w:p w14:paraId="68FA207A"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Atasoy, 2024).</w:t>
            </w:r>
          </w:p>
          <w:p w14:paraId="5EBCCA7A"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Recent studies have demonstrated that integers can be uniquely represented as sums of Fibonacci and Lucas</w:t>
            </w:r>
          </w:p>
          <w:p w14:paraId="0BB08237"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numbers, revealing deep structural properties within these sequences (Park et al., 2020). Beyond simple integers,</w:t>
            </w:r>
          </w:p>
          <w:p w14:paraId="0D802DEF"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the transition to functional representations has been marked by the development of generalized Fibonacci and</w:t>
            </w:r>
          </w:p>
          <w:p w14:paraId="096ED4E9"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Lucas polynomials, which provide a continuous framework for discrete recurrence relations (Nalli and Haukkanen,</w:t>
            </w:r>
          </w:p>
          <w:p w14:paraId="7BEAB320"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2009).Furthermore, the integration of these sequences into modern functional analysis has led to the exploration</w:t>
            </w:r>
          </w:p>
          <w:p w14:paraId="75E6D393"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of matrix operators on generalized Fibonacci weighted difference sequence spaces, highlighting their utility in</w:t>
            </w:r>
          </w:p>
          <w:p w14:paraId="334F9F78"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operator theory (Candan, 2022). The versatility of these recurrences is also evident in their generalization</w:t>
            </w:r>
          </w:p>
          <w:p w14:paraId="10A59C2F"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into new forms, such as k-Oresme and k-Oresme-Lucas sequences, which extend the classical boundaries of</w:t>
            </w:r>
          </w:p>
          <w:p w14:paraId="3C656588"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second-order relations ( ¨Ozkan and Akku¸s, 2024). To support the derivation of such complex structures, various</w:t>
            </w:r>
          </w:p>
          <w:p w14:paraId="18F4DD90"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combinatorial identities involving the terms of generalized Fibonacci and Lucas sequences have been established,</w:t>
            </w:r>
          </w:p>
          <w:p w14:paraId="04E497E9" w14:textId="77777777" w:rsidR="00AE79CC" w:rsidRPr="00A61D28"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providing the necessary identities for algebraic simplifications in higher-dimensional spaces (Akyuz and Halici,</w:t>
            </w:r>
          </w:p>
          <w:p w14:paraId="50A47AC5" w14:textId="77777777" w:rsidR="00AE79CC" w:rsidRPr="00146DFA" w:rsidRDefault="00AE79CC" w:rsidP="00AE79CC">
            <w:pPr>
              <w:pStyle w:val="Balk2"/>
              <w:jc w:val="left"/>
              <w:rPr>
                <w:rFonts w:ascii="Times New Roman" w:hAnsi="Times New Roman"/>
                <w:b w:val="0"/>
                <w:sz w:val="14"/>
                <w:szCs w:val="14"/>
                <w:highlight w:val="cyan"/>
                <w:lang w:val="en-GB" w:eastAsia="en-US"/>
              </w:rPr>
            </w:pPr>
            <w:r w:rsidRPr="00A61D28">
              <w:rPr>
                <w:rFonts w:ascii="Times New Roman" w:hAnsi="Times New Roman"/>
                <w:b w:val="0"/>
                <w:sz w:val="14"/>
                <w:szCs w:val="14"/>
                <w:highlight w:val="cyan"/>
                <w:lang w:val="en-GB" w:eastAsia="en-US"/>
              </w:rPr>
              <w:t>2013)</w:t>
            </w:r>
            <w:r>
              <w:rPr>
                <w:rFonts w:ascii="Times New Roman" w:hAnsi="Times New Roman"/>
                <w:b w:val="0"/>
                <w:sz w:val="14"/>
                <w:szCs w:val="14"/>
                <w:lang w:val="en-GB" w:eastAsia="en-US"/>
              </w:rPr>
              <w:br/>
            </w:r>
            <w:r>
              <w:rPr>
                <w:rFonts w:ascii="Times New Roman" w:hAnsi="Times New Roman"/>
                <w:b w:val="0"/>
                <w:sz w:val="14"/>
                <w:szCs w:val="14"/>
                <w:highlight w:val="cyan"/>
                <w:lang w:val="en-GB" w:eastAsia="en-US"/>
              </w:rPr>
              <w:t>…</w:t>
            </w:r>
          </w:p>
          <w:p w14:paraId="2B78205D" w14:textId="5106A916" w:rsidR="0075276C" w:rsidRPr="00107C72" w:rsidRDefault="00AE79CC" w:rsidP="00AE79CC">
            <w:pPr>
              <w:pStyle w:val="Balk2"/>
              <w:jc w:val="left"/>
              <w:rPr>
                <w:rFonts w:ascii="Times New Roman" w:hAnsi="Times New Roman"/>
                <w:b w:val="0"/>
                <w:lang w:val="en-GB" w:eastAsia="en-US"/>
              </w:rPr>
            </w:pPr>
            <w:r w:rsidRPr="00A61D28">
              <w:rPr>
                <w:rFonts w:ascii="Times New Roman" w:hAnsi="Times New Roman"/>
                <w:b w:val="0"/>
                <w:sz w:val="14"/>
                <w:szCs w:val="14"/>
                <w:highlight w:val="cyan"/>
                <w:lang w:val="en-GB" w:eastAsia="en-US"/>
              </w:rPr>
              <w:t>These sequences are rich in combinatorial identities \cite{akyuz2013} and have been extended to generalized polynomials \cite{nalli2009, 15}.</w:t>
            </w:r>
            <w:r>
              <w:rPr>
                <w:rFonts w:ascii="Times New Roman" w:hAnsi="Times New Roman"/>
                <w:b w:val="0"/>
                <w:lang w:val="en-US" w:eastAsia="en-US"/>
              </w:rPr>
              <w:br/>
            </w:r>
          </w:p>
        </w:tc>
      </w:tr>
      <w:tr w:rsidR="0075276C" w:rsidRPr="00107C72" w14:paraId="15CCDC87" w14:textId="77777777" w:rsidTr="00107C72">
        <w:trPr>
          <w:trHeight w:val="703"/>
        </w:trPr>
        <w:tc>
          <w:tcPr>
            <w:tcW w:w="1790" w:type="pct"/>
            <w:noWrap/>
          </w:tcPr>
          <w:p w14:paraId="1D597FCD" w14:textId="77777777" w:rsidR="0075276C" w:rsidRPr="00107C72" w:rsidRDefault="0075276C" w:rsidP="00993080">
            <w:pPr>
              <w:rPr>
                <w:b/>
                <w:sz w:val="20"/>
                <w:szCs w:val="20"/>
                <w:lang w:val="en-GB"/>
              </w:rPr>
            </w:pPr>
            <w:r w:rsidRPr="00107C72">
              <w:rPr>
                <w:b/>
                <w:sz w:val="20"/>
                <w:szCs w:val="20"/>
                <w:lang w:val="en-GB"/>
              </w:rPr>
              <w:lastRenderedPageBreak/>
              <w:t>15. Is the manuscript written in clear and understandable language?</w:t>
            </w:r>
          </w:p>
          <w:p w14:paraId="0D88A02F"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75F434"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1265385" w14:textId="77777777" w:rsidR="0075276C" w:rsidRPr="00107C72" w:rsidRDefault="0075276C"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65EECFB" w14:textId="1CC4013E" w:rsidR="0075276C" w:rsidRPr="00107C72" w:rsidRDefault="0003326E">
            <w:pPr>
              <w:pStyle w:val="ListeParagraf"/>
              <w:ind w:left="0"/>
              <w:rPr>
                <w:bCs/>
                <w:sz w:val="20"/>
                <w:szCs w:val="20"/>
                <w:lang w:val="en-GB"/>
              </w:rPr>
            </w:pPr>
            <w:r>
              <w:rPr>
                <w:bCs/>
                <w:sz w:val="20"/>
                <w:szCs w:val="20"/>
                <w:lang w:val="en-GB"/>
              </w:rPr>
              <w:t>4-The language is clear and understandable. Definitions of the words used in the title, key words list, and abstract would be helpful.</w:t>
            </w:r>
          </w:p>
        </w:tc>
        <w:tc>
          <w:tcPr>
            <w:tcW w:w="1367" w:type="pct"/>
          </w:tcPr>
          <w:p w14:paraId="32B646F4" w14:textId="4548B519" w:rsidR="0075276C" w:rsidRPr="00107C72" w:rsidRDefault="00AE79CC">
            <w:pPr>
              <w:pStyle w:val="Balk2"/>
              <w:jc w:val="left"/>
              <w:rPr>
                <w:rFonts w:ascii="Times New Roman" w:hAnsi="Times New Roman"/>
                <w:b w:val="0"/>
                <w:lang w:val="en-GB" w:eastAsia="en-US"/>
              </w:rPr>
            </w:pPr>
            <w:r w:rsidRPr="00992AF6">
              <w:rPr>
                <w:rFonts w:ascii="Times New Roman" w:hAnsi="Times New Roman"/>
                <w:b w:val="0"/>
                <w:highlight w:val="cyan"/>
                <w:lang w:val="en-GB" w:eastAsia="en-US"/>
              </w:rPr>
              <w:t>-</w:t>
            </w:r>
          </w:p>
        </w:tc>
      </w:tr>
    </w:tbl>
    <w:p w14:paraId="6F34F15F" w14:textId="77777777" w:rsidR="0075276C" w:rsidRPr="00107C72" w:rsidRDefault="0075276C" w:rsidP="0075276C">
      <w:pPr>
        <w:pStyle w:val="GvdeMetni"/>
        <w:rPr>
          <w:rFonts w:ascii="Times New Roman" w:hAnsi="Times New Roman"/>
          <w:b/>
          <w:bCs/>
          <w:sz w:val="20"/>
          <w:szCs w:val="20"/>
          <w:u w:val="single"/>
          <w:lang w:val="en-GB"/>
        </w:rPr>
      </w:pPr>
    </w:p>
    <w:p w14:paraId="5D1CAA8B" w14:textId="77777777" w:rsidR="0075276C" w:rsidRPr="00107C72" w:rsidRDefault="0075276C" w:rsidP="0075276C">
      <w:pPr>
        <w:pStyle w:val="GvdeMetni"/>
        <w:rPr>
          <w:rFonts w:ascii="Times New Roman" w:hAnsi="Times New Roman"/>
          <w:b/>
          <w:bCs/>
          <w:sz w:val="20"/>
          <w:szCs w:val="20"/>
          <w:u w:val="single"/>
          <w:lang w:val="en-GB"/>
        </w:rPr>
      </w:pPr>
    </w:p>
    <w:p w14:paraId="2FC77907" w14:textId="77777777" w:rsidR="0075276C" w:rsidRPr="00107C72" w:rsidRDefault="0075276C" w:rsidP="0075276C">
      <w:pPr>
        <w:pStyle w:val="GvdeMetni"/>
        <w:rPr>
          <w:rFonts w:ascii="Times New Roman" w:hAnsi="Times New Roman"/>
          <w:b/>
          <w:bCs/>
          <w:sz w:val="20"/>
          <w:szCs w:val="20"/>
          <w:u w:val="single"/>
          <w:lang w:val="en-GB"/>
        </w:rPr>
      </w:pPr>
    </w:p>
    <w:p w14:paraId="127AD5EA" w14:textId="77777777" w:rsidR="0075276C" w:rsidRPr="00107C72" w:rsidRDefault="0075276C" w:rsidP="0075276C">
      <w:pPr>
        <w:pStyle w:val="GvdeMetni"/>
        <w:rPr>
          <w:rFonts w:ascii="Times New Roman" w:hAnsi="Times New Roman"/>
          <w:b/>
          <w:bCs/>
          <w:sz w:val="20"/>
          <w:szCs w:val="20"/>
          <w:u w:val="single"/>
          <w:lang w:val="en-GB"/>
        </w:rPr>
      </w:pPr>
    </w:p>
    <w:p w14:paraId="0D6D39B8" w14:textId="77777777" w:rsidR="0075276C" w:rsidRDefault="0075276C" w:rsidP="0075276C">
      <w:pPr>
        <w:pStyle w:val="Balk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324BF4CD" w14:textId="77777777" w:rsidR="0075276C" w:rsidRDefault="0075276C" w:rsidP="0075276C">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75276C" w:rsidRPr="00EC7A1F" w14:paraId="66FDE5D0" w14:textId="77777777" w:rsidTr="002E3E2C">
        <w:tc>
          <w:tcPr>
            <w:tcW w:w="1265" w:type="pct"/>
            <w:noWrap/>
          </w:tcPr>
          <w:p w14:paraId="26FB35B7" w14:textId="77777777" w:rsidR="0075276C" w:rsidRPr="00EC7A1F" w:rsidRDefault="0075276C" w:rsidP="002E3E2C">
            <w:pPr>
              <w:pStyle w:val="Balk2"/>
              <w:jc w:val="left"/>
              <w:rPr>
                <w:rFonts w:ascii="Times New Roman" w:hAnsi="Times New Roman"/>
                <w:lang w:val="en-GB" w:eastAsia="en-US"/>
              </w:rPr>
            </w:pPr>
          </w:p>
        </w:tc>
        <w:tc>
          <w:tcPr>
            <w:tcW w:w="2212" w:type="pct"/>
          </w:tcPr>
          <w:p w14:paraId="0E486DC6" w14:textId="77777777" w:rsidR="0075276C" w:rsidRPr="00EC7A1F" w:rsidRDefault="0075276C" w:rsidP="002E3E2C">
            <w:pPr>
              <w:pStyle w:val="Balk2"/>
              <w:jc w:val="left"/>
              <w:rPr>
                <w:rFonts w:ascii="Times New Roman" w:hAnsi="Times New Roman"/>
                <w:lang w:val="en-GB" w:eastAsia="en-US"/>
              </w:rPr>
            </w:pPr>
            <w:r w:rsidRPr="00EC7A1F">
              <w:rPr>
                <w:rFonts w:ascii="Times New Roman" w:hAnsi="Times New Roman"/>
                <w:lang w:val="en-GB" w:eastAsia="en-US"/>
              </w:rPr>
              <w:t>Reviewer’s comment</w:t>
            </w:r>
          </w:p>
          <w:p w14:paraId="0BA7F291" w14:textId="77777777" w:rsidR="0075276C" w:rsidRPr="00EC7A1F" w:rsidRDefault="0075276C" w:rsidP="002E3E2C">
            <w:pPr>
              <w:rPr>
                <w:lang w:val="en-GB"/>
              </w:rPr>
            </w:pPr>
          </w:p>
        </w:tc>
        <w:tc>
          <w:tcPr>
            <w:tcW w:w="1523" w:type="pct"/>
          </w:tcPr>
          <w:p w14:paraId="4511498A" w14:textId="77777777" w:rsidR="0075276C" w:rsidRPr="00EC7A1F" w:rsidRDefault="0075276C"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33F1B0F" w14:textId="77777777" w:rsidR="0075276C" w:rsidRPr="00EC7A1F" w:rsidRDefault="0075276C" w:rsidP="002E3E2C">
            <w:pPr>
              <w:pStyle w:val="Balk2"/>
              <w:jc w:val="left"/>
              <w:rPr>
                <w:rFonts w:ascii="Times New Roman" w:hAnsi="Times New Roman"/>
                <w:b w:val="0"/>
                <w:lang w:val="en-GB" w:eastAsia="en-US"/>
              </w:rPr>
            </w:pPr>
          </w:p>
        </w:tc>
      </w:tr>
      <w:tr w:rsidR="0075276C" w:rsidRPr="00EC7A1F" w14:paraId="50201260" w14:textId="77777777" w:rsidTr="002E3E2C">
        <w:trPr>
          <w:trHeight w:val="1262"/>
        </w:trPr>
        <w:tc>
          <w:tcPr>
            <w:tcW w:w="1265" w:type="pct"/>
            <w:noWrap/>
          </w:tcPr>
          <w:p w14:paraId="356654D3" w14:textId="77777777" w:rsidR="0075276C" w:rsidRPr="000B20E3" w:rsidRDefault="0075276C" w:rsidP="002E3E2C">
            <w:pPr>
              <w:ind w:left="360"/>
              <w:rPr>
                <w:b/>
                <w:bCs/>
                <w:sz w:val="20"/>
                <w:szCs w:val="20"/>
                <w:lang w:val="en-GB"/>
              </w:rPr>
            </w:pPr>
            <w:r w:rsidRPr="000B20E3">
              <w:rPr>
                <w:b/>
                <w:bCs/>
                <w:sz w:val="20"/>
                <w:szCs w:val="20"/>
                <w:lang w:val="en-GB"/>
              </w:rPr>
              <w:t>Is the title of the article suitable?</w:t>
            </w:r>
          </w:p>
          <w:p w14:paraId="31D0EA96" w14:textId="77777777" w:rsidR="0075276C" w:rsidRPr="00914761" w:rsidRDefault="0075276C" w:rsidP="002E3E2C">
            <w:pPr>
              <w:ind w:left="360"/>
              <w:rPr>
                <w:bCs/>
                <w:sz w:val="20"/>
                <w:szCs w:val="20"/>
                <w:lang w:val="en-GB"/>
              </w:rPr>
            </w:pPr>
          </w:p>
          <w:p w14:paraId="36C43E5B" w14:textId="77777777" w:rsidR="0075276C" w:rsidRPr="00EC7A1F" w:rsidRDefault="0075276C"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198F5F0" w14:textId="7544F066" w:rsidR="0075276C" w:rsidRPr="00EC7A1F" w:rsidRDefault="0003326E" w:rsidP="002E3E2C">
            <w:pPr>
              <w:ind w:left="360"/>
              <w:rPr>
                <w:b/>
                <w:bCs/>
                <w:sz w:val="20"/>
                <w:szCs w:val="20"/>
                <w:lang w:val="en-GB"/>
              </w:rPr>
            </w:pPr>
            <w:r>
              <w:rPr>
                <w:b/>
                <w:bCs/>
                <w:sz w:val="20"/>
                <w:szCs w:val="20"/>
                <w:lang w:val="en-GB"/>
              </w:rPr>
              <w:t>The title of the article is suitable, so long as the words are defined in the introductory sections.</w:t>
            </w:r>
          </w:p>
        </w:tc>
        <w:tc>
          <w:tcPr>
            <w:tcW w:w="1523" w:type="pct"/>
          </w:tcPr>
          <w:p w14:paraId="3F6207EE" w14:textId="77777777" w:rsidR="00116EC6" w:rsidRPr="00712ED6" w:rsidRDefault="00116EC6" w:rsidP="002E3E2C">
            <w:pPr>
              <w:pStyle w:val="Balk2"/>
              <w:jc w:val="left"/>
              <w:rPr>
                <w:rFonts w:ascii="Times New Roman" w:hAnsi="Times New Roman"/>
                <w:b w:val="0"/>
                <w:sz w:val="16"/>
                <w:szCs w:val="16"/>
                <w:highlight w:val="cyan"/>
                <w:lang w:val="en-GB" w:eastAsia="en-US"/>
              </w:rPr>
            </w:pPr>
            <w:r w:rsidRPr="00712ED6">
              <w:rPr>
                <w:rFonts w:ascii="Times New Roman" w:hAnsi="Times New Roman"/>
                <w:b w:val="0"/>
                <w:sz w:val="16"/>
                <w:szCs w:val="16"/>
                <w:highlight w:val="cyan"/>
                <w:lang w:val="en-GB" w:eastAsia="en-US"/>
              </w:rPr>
              <w:t>The following section heading ha</w:t>
            </w:r>
            <w:r w:rsidRPr="00712ED6">
              <w:rPr>
                <w:rFonts w:ascii="Times New Roman" w:hAnsi="Times New Roman"/>
                <w:b w:val="0"/>
                <w:sz w:val="16"/>
                <w:szCs w:val="16"/>
                <w:highlight w:val="cyan"/>
                <w:lang w:val="en-GB" w:eastAsia="en-US"/>
              </w:rPr>
              <w:t>s</w:t>
            </w:r>
            <w:r w:rsidRPr="00712ED6">
              <w:rPr>
                <w:rFonts w:ascii="Times New Roman" w:hAnsi="Times New Roman"/>
                <w:b w:val="0"/>
                <w:sz w:val="16"/>
                <w:szCs w:val="16"/>
                <w:highlight w:val="cyan"/>
                <w:lang w:val="en-GB" w:eastAsia="en-US"/>
              </w:rPr>
              <w:t xml:space="preserve"> been moved to the introduction as subsection:</w:t>
            </w:r>
          </w:p>
          <w:p w14:paraId="292471BB" w14:textId="0BD9D8E2" w:rsidR="0075276C" w:rsidRPr="00712ED6" w:rsidRDefault="00B5569E" w:rsidP="002E3E2C">
            <w:pPr>
              <w:pStyle w:val="Balk2"/>
              <w:jc w:val="left"/>
              <w:rPr>
                <w:rFonts w:ascii="Times New Roman" w:hAnsi="Times New Roman"/>
                <w:b w:val="0"/>
                <w:sz w:val="16"/>
                <w:szCs w:val="16"/>
                <w:highlight w:val="cyan"/>
                <w:lang w:val="en-GB" w:eastAsia="en-US"/>
              </w:rPr>
            </w:pPr>
            <w:r w:rsidRPr="00712ED6">
              <w:rPr>
                <w:rFonts w:ascii="Times New Roman" w:hAnsi="Times New Roman"/>
                <w:b w:val="0"/>
                <w:sz w:val="16"/>
                <w:szCs w:val="16"/>
                <w:highlight w:val="cyan"/>
                <w:lang w:val="en-GB" w:eastAsia="en-US"/>
              </w:rPr>
              <w:t>\subsection{Dual Lorentzian Space $\mathbb{D}_1^3$}</w:t>
            </w:r>
          </w:p>
          <w:p w14:paraId="041FB99B" w14:textId="20FC9307" w:rsidR="00B5569E" w:rsidRPr="00712ED6" w:rsidRDefault="00B5569E" w:rsidP="00B5569E">
            <w:pPr>
              <w:rPr>
                <w:sz w:val="16"/>
                <w:szCs w:val="16"/>
                <w:lang w:val="en-GB"/>
              </w:rPr>
            </w:pPr>
          </w:p>
        </w:tc>
      </w:tr>
      <w:tr w:rsidR="00B65558" w:rsidRPr="00EC7A1F" w14:paraId="157EFC75" w14:textId="77777777" w:rsidTr="002E3E2C">
        <w:trPr>
          <w:trHeight w:val="1262"/>
        </w:trPr>
        <w:tc>
          <w:tcPr>
            <w:tcW w:w="1265" w:type="pct"/>
            <w:noWrap/>
          </w:tcPr>
          <w:p w14:paraId="796DC703" w14:textId="77777777" w:rsidR="00B65558" w:rsidRDefault="00B65558" w:rsidP="00B65558">
            <w:pPr>
              <w:pStyle w:val="Balk2"/>
              <w:ind w:left="360"/>
              <w:jc w:val="left"/>
              <w:rPr>
                <w:rFonts w:ascii="Times New Roman" w:hAnsi="Times New Roman"/>
                <w:lang w:val="en-GB" w:eastAsia="en-US"/>
              </w:rPr>
            </w:pPr>
            <w:r w:rsidRPr="00EC7A1F">
              <w:rPr>
                <w:rFonts w:ascii="Times New Roman" w:hAnsi="Times New Roman"/>
                <w:lang w:val="en-GB" w:eastAsia="en-US"/>
              </w:rPr>
              <w:lastRenderedPageBreak/>
              <w:t xml:space="preserve">Is the abstract of the article comprehensive? </w:t>
            </w:r>
          </w:p>
          <w:p w14:paraId="0378ABA4" w14:textId="77777777" w:rsidR="00B65558" w:rsidRDefault="00B65558" w:rsidP="00B65558">
            <w:pPr>
              <w:ind w:left="284"/>
              <w:rPr>
                <w:bCs/>
                <w:sz w:val="20"/>
                <w:szCs w:val="20"/>
                <w:lang w:val="en-GB"/>
              </w:rPr>
            </w:pPr>
          </w:p>
          <w:p w14:paraId="475D5545" w14:textId="77777777" w:rsidR="00B65558" w:rsidRPr="00EC7A1F" w:rsidRDefault="00B65558" w:rsidP="00B65558">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0E2A9B5" w14:textId="77777777" w:rsidR="00B65558" w:rsidRDefault="00B65558" w:rsidP="00B65558">
            <w:pPr>
              <w:rPr>
                <w:b/>
                <w:bCs/>
                <w:sz w:val="20"/>
                <w:szCs w:val="20"/>
                <w:lang w:val="en-GB"/>
              </w:rPr>
            </w:pPr>
            <w:r>
              <w:rPr>
                <w:b/>
                <w:bCs/>
                <w:sz w:val="20"/>
                <w:szCs w:val="20"/>
                <w:lang w:val="en-GB"/>
              </w:rPr>
              <w:t>The abstract of the article is not comprehensive. It can be improved by adding objectives, purpose, hypotheses, applications… anything at all</w:t>
            </w:r>
          </w:p>
          <w:p w14:paraId="629D15BA" w14:textId="0BA58C62" w:rsidR="00B65558" w:rsidRPr="00EC7A1F" w:rsidRDefault="00B65558" w:rsidP="00B65558">
            <w:pPr>
              <w:rPr>
                <w:b/>
                <w:bCs/>
                <w:sz w:val="20"/>
                <w:szCs w:val="20"/>
                <w:lang w:val="en-GB"/>
              </w:rPr>
            </w:pPr>
            <w:r>
              <w:rPr>
                <w:b/>
                <w:bCs/>
                <w:sz w:val="20"/>
                <w:szCs w:val="20"/>
                <w:lang w:val="en-GB"/>
              </w:rPr>
              <w:t>There is basically no abstract as it is far too short and unmotivating</w:t>
            </w:r>
          </w:p>
        </w:tc>
        <w:tc>
          <w:tcPr>
            <w:tcW w:w="1523" w:type="pct"/>
          </w:tcPr>
          <w:p w14:paraId="1A0956D1" w14:textId="77777777" w:rsidR="00B65558" w:rsidRPr="005967B8" w:rsidRDefault="00B65558" w:rsidP="00B65558">
            <w:pPr>
              <w:pStyle w:val="Balk2"/>
              <w:jc w:val="left"/>
              <w:rPr>
                <w:rFonts w:ascii="Times New Roman" w:hAnsi="Times New Roman"/>
                <w:b w:val="0"/>
                <w:highlight w:val="cyan"/>
                <w:lang w:val="en-GB"/>
              </w:rPr>
            </w:pPr>
            <w:r w:rsidRPr="005967B8">
              <w:rPr>
                <w:rFonts w:ascii="Times New Roman" w:hAnsi="Times New Roman"/>
                <w:b w:val="0"/>
                <w:highlight w:val="cyan"/>
                <w:lang w:val="en-GB"/>
              </w:rPr>
              <w:t xml:space="preserve">The abstract is structured as follows: </w:t>
            </w:r>
          </w:p>
          <w:p w14:paraId="3F575C5C" w14:textId="73545B60" w:rsidR="00B65558" w:rsidRPr="00EC7A1F" w:rsidRDefault="00B65558" w:rsidP="00B65558">
            <w:pPr>
              <w:pStyle w:val="Balk2"/>
              <w:jc w:val="left"/>
              <w:rPr>
                <w:rFonts w:ascii="Times New Roman" w:hAnsi="Times New Roman"/>
                <w:b w:val="0"/>
                <w:lang w:val="en-GB" w:eastAsia="en-US"/>
              </w:rPr>
            </w:pPr>
            <w:r w:rsidRPr="005967B8">
              <w:rPr>
                <w:rFonts w:ascii="Times New Roman" w:hAnsi="Times New Roman"/>
                <w:b w:val="0"/>
                <w:highlight w:val="cyan"/>
                <w:lang w:val="en-GB"/>
              </w:rPr>
              <w:t>“This study establishes a formal bridge between number theory and Lorentzian geometry by introducing dual Lorentzian Leonardo vectors. While Leonardo sequences are well-known, their representation in three dimensional dual Lorentzian space. By investigating dual Lorentzian angles, this research characterizes the geometric cases under some constraints. In addition, the rigorous definitions are provide for inner and outer products. The results offer significant insights into the intersection of number theory and dual space kinematics. This framework provides a robust basis for further research into higher-order recurrence relations in kinematic geometry.”</w:t>
            </w:r>
          </w:p>
        </w:tc>
      </w:tr>
      <w:tr w:rsidR="00B65558" w:rsidRPr="00EC7A1F" w14:paraId="7978B084" w14:textId="77777777" w:rsidTr="002E3E2C">
        <w:trPr>
          <w:trHeight w:val="704"/>
        </w:trPr>
        <w:tc>
          <w:tcPr>
            <w:tcW w:w="1265" w:type="pct"/>
            <w:noWrap/>
          </w:tcPr>
          <w:p w14:paraId="43A7CF79" w14:textId="77777777" w:rsidR="00B65558" w:rsidRPr="00914761" w:rsidRDefault="00B65558" w:rsidP="00B65558">
            <w:pPr>
              <w:pStyle w:val="Balk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17CF2CED" w14:textId="77777777" w:rsidR="00B65558" w:rsidRPr="00C46811" w:rsidRDefault="00B65558" w:rsidP="00B65558">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01FB3D05" w14:textId="10A653A3" w:rsidR="00B65558" w:rsidRPr="00EC7A1F" w:rsidRDefault="00B65558" w:rsidP="00B65558">
            <w:pPr>
              <w:pStyle w:val="ListeParagraf"/>
              <w:ind w:left="0"/>
              <w:rPr>
                <w:bCs/>
                <w:sz w:val="20"/>
                <w:szCs w:val="20"/>
                <w:lang w:val="en-GB"/>
              </w:rPr>
            </w:pPr>
            <w:r>
              <w:rPr>
                <w:bCs/>
                <w:sz w:val="20"/>
                <w:szCs w:val="20"/>
                <w:lang w:val="en-GB"/>
              </w:rPr>
              <w:t>The manuscript is scientifically correct. Terminology and notation are consistent within the paper and the literature. Some discussion and hypotheses would help.</w:t>
            </w:r>
          </w:p>
        </w:tc>
        <w:tc>
          <w:tcPr>
            <w:tcW w:w="1523" w:type="pct"/>
          </w:tcPr>
          <w:p w14:paraId="169CB8ED" w14:textId="58E6559B" w:rsidR="0087143E" w:rsidRPr="0087143E" w:rsidRDefault="0087143E" w:rsidP="0087143E">
            <w:pPr>
              <w:pStyle w:val="Balk2"/>
              <w:rPr>
                <w:rFonts w:ascii="Times New Roman" w:hAnsi="Times New Roman"/>
                <w:b w:val="0"/>
                <w:highlight w:val="cyan"/>
                <w:lang w:val="en-GB"/>
              </w:rPr>
            </w:pPr>
            <w:r w:rsidRPr="0087143E">
              <w:rPr>
                <w:rFonts w:ascii="Times New Roman" w:hAnsi="Times New Roman"/>
                <w:b w:val="0"/>
                <w:highlight w:val="cyan"/>
                <w:lang w:val="en-GB"/>
              </w:rPr>
              <w:t>The following sentence</w:t>
            </w:r>
            <w:r w:rsidRPr="0087143E">
              <w:rPr>
                <w:rFonts w:ascii="Times New Roman" w:hAnsi="Times New Roman"/>
                <w:b w:val="0"/>
                <w:highlight w:val="cyan"/>
                <w:lang w:val="en-GB"/>
              </w:rPr>
              <w:t>s</w:t>
            </w:r>
            <w:r w:rsidRPr="0087143E">
              <w:rPr>
                <w:rFonts w:ascii="Times New Roman" w:hAnsi="Times New Roman"/>
                <w:b w:val="0"/>
                <w:highlight w:val="cyan"/>
                <w:lang w:val="en-GB"/>
              </w:rPr>
              <w:t xml:space="preserve"> w</w:t>
            </w:r>
            <w:r w:rsidRPr="0087143E">
              <w:rPr>
                <w:rFonts w:ascii="Times New Roman" w:hAnsi="Times New Roman"/>
                <w:b w:val="0"/>
                <w:highlight w:val="cyan"/>
                <w:lang w:val="en-GB"/>
              </w:rPr>
              <w:t>ere</w:t>
            </w:r>
            <w:r w:rsidRPr="0087143E">
              <w:rPr>
                <w:rFonts w:ascii="Times New Roman" w:hAnsi="Times New Roman"/>
                <w:b w:val="0"/>
                <w:highlight w:val="cyan"/>
                <w:lang w:val="en-GB"/>
              </w:rPr>
              <w:t xml:space="preserve"> added to the introduction:</w:t>
            </w:r>
          </w:p>
          <w:p w14:paraId="1E608FC8" w14:textId="3CAFB6CC" w:rsidR="00B65558" w:rsidRPr="00EC7A1F" w:rsidRDefault="0087143E" w:rsidP="0087143E">
            <w:pPr>
              <w:pStyle w:val="Balk2"/>
              <w:rPr>
                <w:rFonts w:ascii="Times New Roman" w:hAnsi="Times New Roman"/>
                <w:b w:val="0"/>
                <w:lang w:val="en-GB" w:eastAsia="en-US"/>
              </w:rPr>
            </w:pPr>
            <w:r w:rsidRPr="0087143E">
              <w:rPr>
                <w:rFonts w:ascii="Times New Roman" w:hAnsi="Times New Roman"/>
                <w:b w:val="0"/>
                <w:highlight w:val="cyan"/>
                <w:lang w:val="en-GB"/>
              </w:rPr>
              <w:t>While these classical sequences provide a robust framework for integer recurrences, this study focuses on their</w:t>
            </w:r>
            <w:r w:rsidRPr="0087143E">
              <w:rPr>
                <w:rFonts w:ascii="Times New Roman" w:hAnsi="Times New Roman"/>
                <w:b w:val="0"/>
                <w:highlight w:val="cyan"/>
                <w:lang w:val="en-GB"/>
              </w:rPr>
              <w:t xml:space="preserve"> </w:t>
            </w:r>
            <w:r w:rsidRPr="0087143E">
              <w:rPr>
                <w:rFonts w:ascii="Times New Roman" w:hAnsi="Times New Roman"/>
                <w:b w:val="0"/>
                <w:highlight w:val="cyan"/>
                <w:lang w:val="en-GB"/>
              </w:rPr>
              <w:t>extension to the Leonardo sequence. As will be demonstrated in the following sections, Leonardo numbers exhibit</w:t>
            </w:r>
            <w:r w:rsidRPr="0087143E">
              <w:rPr>
                <w:rFonts w:ascii="Times New Roman" w:hAnsi="Times New Roman"/>
                <w:b w:val="0"/>
                <w:highlight w:val="cyan"/>
                <w:lang w:val="en-GB"/>
              </w:rPr>
              <w:t xml:space="preserve"> </w:t>
            </w:r>
            <w:r w:rsidRPr="0087143E">
              <w:rPr>
                <w:rFonts w:ascii="Times New Roman" w:hAnsi="Times New Roman"/>
                <w:b w:val="0"/>
                <w:highlight w:val="cyan"/>
                <w:lang w:val="en-GB"/>
              </w:rPr>
              <w:t>a non-homogeneous recurrence structure, necessitating a more complex embedding into the three-dimensional</w:t>
            </w:r>
            <w:r w:rsidRPr="0087143E">
              <w:rPr>
                <w:rFonts w:ascii="Times New Roman" w:hAnsi="Times New Roman"/>
                <w:b w:val="0"/>
                <w:highlight w:val="cyan"/>
                <w:lang w:val="en-GB"/>
              </w:rPr>
              <w:t xml:space="preserve"> </w:t>
            </w:r>
            <w:r w:rsidRPr="0087143E">
              <w:rPr>
                <w:rFonts w:ascii="Times New Roman" w:hAnsi="Times New Roman"/>
                <w:b w:val="0"/>
                <w:highlight w:val="cyan"/>
                <w:lang w:val="en-GB"/>
              </w:rPr>
              <w:t>dual-Lorentzian space.</w:t>
            </w:r>
          </w:p>
        </w:tc>
      </w:tr>
      <w:tr w:rsidR="00B65558" w:rsidRPr="00EC7A1F" w14:paraId="63B48B92" w14:textId="77777777" w:rsidTr="002E3E2C">
        <w:trPr>
          <w:trHeight w:val="703"/>
        </w:trPr>
        <w:tc>
          <w:tcPr>
            <w:tcW w:w="1265" w:type="pct"/>
            <w:noWrap/>
          </w:tcPr>
          <w:p w14:paraId="2618A606" w14:textId="77777777" w:rsidR="00B65558" w:rsidRDefault="00B65558" w:rsidP="00B65558">
            <w:pPr>
              <w:ind w:left="360"/>
              <w:rPr>
                <w:b/>
                <w:bCs/>
                <w:sz w:val="20"/>
                <w:szCs w:val="20"/>
                <w:lang w:val="en-GB"/>
              </w:rPr>
            </w:pPr>
            <w:r w:rsidRPr="00EC7A1F">
              <w:rPr>
                <w:b/>
                <w:bCs/>
                <w:sz w:val="20"/>
                <w:szCs w:val="20"/>
                <w:lang w:val="en-GB"/>
              </w:rPr>
              <w:t xml:space="preserve">Are the references sufficient and recent? </w:t>
            </w:r>
          </w:p>
          <w:p w14:paraId="1AA60794" w14:textId="77777777" w:rsidR="00B65558" w:rsidRPr="00914761" w:rsidRDefault="00B65558" w:rsidP="00B65558">
            <w:pPr>
              <w:ind w:left="360"/>
              <w:rPr>
                <w:bCs/>
                <w:sz w:val="20"/>
                <w:szCs w:val="20"/>
                <w:lang w:val="en-GB"/>
              </w:rPr>
            </w:pPr>
            <w:r w:rsidRPr="00914761">
              <w:rPr>
                <w:bCs/>
                <w:sz w:val="20"/>
                <w:szCs w:val="20"/>
                <w:lang w:val="en-GB"/>
              </w:rPr>
              <w:t>(YES or NO)</w:t>
            </w:r>
          </w:p>
          <w:p w14:paraId="6E7D729C" w14:textId="77777777" w:rsidR="00B65558" w:rsidRPr="00914761" w:rsidRDefault="00B65558" w:rsidP="00B65558">
            <w:pPr>
              <w:ind w:left="360"/>
              <w:rPr>
                <w:bCs/>
                <w:sz w:val="20"/>
                <w:szCs w:val="20"/>
                <w:lang w:val="en-GB"/>
              </w:rPr>
            </w:pPr>
          </w:p>
          <w:p w14:paraId="5DA2AD33" w14:textId="77777777" w:rsidR="00B65558" w:rsidRPr="00EC7A1F" w:rsidRDefault="00B65558" w:rsidP="00B65558">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4DB7856" w14:textId="08E2429D" w:rsidR="00B65558" w:rsidRPr="00EC7A1F" w:rsidRDefault="00B65558" w:rsidP="00B65558">
            <w:pPr>
              <w:pStyle w:val="ListeParagraf"/>
              <w:ind w:left="0"/>
              <w:rPr>
                <w:bCs/>
                <w:sz w:val="20"/>
                <w:szCs w:val="20"/>
                <w:lang w:val="en-GB"/>
              </w:rPr>
            </w:pPr>
            <w:r>
              <w:rPr>
                <w:bCs/>
                <w:sz w:val="20"/>
                <w:szCs w:val="20"/>
                <w:lang w:val="en-GB"/>
              </w:rPr>
              <w:t>YES</w:t>
            </w:r>
          </w:p>
        </w:tc>
        <w:tc>
          <w:tcPr>
            <w:tcW w:w="1523" w:type="pct"/>
          </w:tcPr>
          <w:p w14:paraId="32A449EB" w14:textId="144DB6E5" w:rsidR="00B65558" w:rsidRPr="00EC7A1F" w:rsidRDefault="0087143E" w:rsidP="00B65558">
            <w:pPr>
              <w:pStyle w:val="Balk2"/>
              <w:jc w:val="left"/>
              <w:rPr>
                <w:rFonts w:ascii="Times New Roman" w:hAnsi="Times New Roman"/>
                <w:b w:val="0"/>
                <w:lang w:val="en-GB" w:eastAsia="en-US"/>
              </w:rPr>
            </w:pPr>
            <w:r w:rsidRPr="0087143E">
              <w:rPr>
                <w:rFonts w:ascii="Times New Roman" w:hAnsi="Times New Roman"/>
                <w:b w:val="0"/>
                <w:highlight w:val="cyan"/>
                <w:lang w:val="en-GB"/>
              </w:rPr>
              <w:t>-</w:t>
            </w:r>
          </w:p>
        </w:tc>
      </w:tr>
    </w:tbl>
    <w:p w14:paraId="205B39A8" w14:textId="77777777" w:rsidR="0075276C" w:rsidRPr="000B20E3" w:rsidRDefault="0075276C" w:rsidP="0075276C">
      <w:pPr>
        <w:rPr>
          <w:lang w:val="en-GB"/>
        </w:rPr>
      </w:pPr>
    </w:p>
    <w:p w14:paraId="66BF9ECC" w14:textId="77777777" w:rsidR="0075276C" w:rsidRDefault="0075276C" w:rsidP="0075276C">
      <w:pPr>
        <w:pStyle w:val="Balk2"/>
        <w:jc w:val="left"/>
        <w:rPr>
          <w:rFonts w:ascii="Times New Roman" w:hAnsi="Times New Roman"/>
          <w:highlight w:val="yellow"/>
          <w:lang w:val="en-GB" w:eastAsia="en-US"/>
        </w:rPr>
      </w:pPr>
    </w:p>
    <w:p w14:paraId="603BDDDC" w14:textId="77777777" w:rsidR="0075276C" w:rsidRDefault="0075276C" w:rsidP="0075276C">
      <w:pPr>
        <w:pStyle w:val="Balk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75276C" w:rsidRPr="00107C72" w14:paraId="74E760D2"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730B720" w14:textId="77777777" w:rsidR="0075276C" w:rsidRPr="00107C72" w:rsidRDefault="0075276C">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2EE23FD" w14:textId="77777777" w:rsidR="0075276C" w:rsidRPr="00107C72" w:rsidRDefault="0075276C">
            <w:pPr>
              <w:pStyle w:val="NormalWeb"/>
              <w:spacing w:before="0" w:beforeAutospacing="0" w:after="0" w:afterAutospacing="0"/>
              <w:rPr>
                <w:rFonts w:ascii="Times New Roman" w:hAnsi="Times New Roman" w:cs="Times New Roman"/>
                <w:b/>
                <w:bCs/>
                <w:sz w:val="20"/>
                <w:szCs w:val="20"/>
                <w:u w:val="single"/>
                <w:lang w:val="en-GB"/>
              </w:rPr>
            </w:pPr>
          </w:p>
        </w:tc>
      </w:tr>
      <w:tr w:rsidR="0075276C" w:rsidRPr="00107C72" w14:paraId="2DB43B45" w14:textId="77777777" w:rsidTr="00107C72">
        <w:tc>
          <w:tcPr>
            <w:tcW w:w="2784" w:type="pct"/>
            <w:noWrap/>
            <w:tcMar>
              <w:top w:w="0" w:type="dxa"/>
              <w:left w:w="108" w:type="dxa"/>
              <w:bottom w:w="0" w:type="dxa"/>
              <w:right w:w="108" w:type="dxa"/>
            </w:tcMar>
            <w:vAlign w:val="center"/>
          </w:tcPr>
          <w:p w14:paraId="6B7A562B" w14:textId="77777777" w:rsidR="0075276C" w:rsidRPr="00107C72" w:rsidRDefault="0075276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F488F74" w14:textId="77777777" w:rsidR="0075276C" w:rsidRPr="00107C72" w:rsidRDefault="0075276C">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5276C" w:rsidRPr="00107C72" w14:paraId="5195F84A" w14:textId="77777777" w:rsidTr="00107C72">
        <w:tc>
          <w:tcPr>
            <w:tcW w:w="2784" w:type="pct"/>
            <w:noWrap/>
            <w:tcMar>
              <w:top w:w="0" w:type="dxa"/>
              <w:left w:w="108" w:type="dxa"/>
              <w:bottom w:w="0" w:type="dxa"/>
              <w:right w:w="108" w:type="dxa"/>
            </w:tcMar>
            <w:vAlign w:val="center"/>
          </w:tcPr>
          <w:p w14:paraId="192A9FD5" w14:textId="3C662EA8" w:rsidR="0075276C" w:rsidRPr="00107C72" w:rsidRDefault="00E675D8">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b/>
                <w:bCs/>
                <w:sz w:val="20"/>
                <w:szCs w:val="20"/>
                <w:lang w:val="en-GB"/>
              </w:rPr>
              <w:t xml:space="preserve">Adding </w:t>
            </w:r>
            <w:r w:rsidR="008C5A81">
              <w:rPr>
                <w:rFonts w:ascii="Times New Roman" w:hAnsi="Times New Roman" w:cs="Times New Roman"/>
                <w:b/>
                <w:bCs/>
                <w:sz w:val="20"/>
                <w:szCs w:val="20"/>
                <w:lang w:val="en-GB"/>
              </w:rPr>
              <w:t>definitions, a decent abstract and conclusion, as well as future work, limitations, and motivations would make the article acceptable for future review. A decent literature review will pique interest and present motivation for the research and for the reader.</w:t>
            </w:r>
          </w:p>
          <w:p w14:paraId="13427F01" w14:textId="77777777" w:rsidR="0075276C" w:rsidRPr="00107C72" w:rsidRDefault="0075276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90F0DEB" w14:textId="5A736441" w:rsidR="0075276C" w:rsidRPr="00107C72" w:rsidRDefault="0087143E">
            <w:pPr>
              <w:pStyle w:val="NormalWeb"/>
              <w:spacing w:before="0" w:beforeAutospacing="0" w:after="0" w:afterAutospacing="0"/>
              <w:rPr>
                <w:rFonts w:ascii="Times New Roman" w:hAnsi="Times New Roman" w:cs="Times New Roman"/>
                <w:b/>
                <w:bCs/>
                <w:sz w:val="20"/>
                <w:szCs w:val="20"/>
                <w:lang w:val="en-GB"/>
              </w:rPr>
            </w:pPr>
            <w:r w:rsidRPr="00F73F00">
              <w:rPr>
                <w:rFonts w:ascii="Times New Roman" w:eastAsia="MS Mincho" w:hAnsi="Times New Roman" w:cs="Times New Roman"/>
                <w:bCs/>
                <w:sz w:val="20"/>
                <w:szCs w:val="20"/>
                <w:highlight w:val="cyan"/>
                <w:lang w:val="en-GB" w:eastAsia="x-none"/>
              </w:rPr>
              <w:t>We would like to thank you and the reviewers for the constructive feedback and the opportunity to revise our manuscript. We have carefully addressed all the editorial requirements and reviewer suggestions to enhance the academic quality and readability of the study.</w:t>
            </w:r>
          </w:p>
        </w:tc>
      </w:tr>
    </w:tbl>
    <w:p w14:paraId="01631BE8" w14:textId="77777777" w:rsidR="0075276C" w:rsidRPr="00107C72" w:rsidRDefault="0075276C" w:rsidP="0075276C">
      <w:pPr>
        <w:rPr>
          <w:rFonts w:eastAsia="Arial Unicode MS"/>
          <w:b/>
          <w:bCs/>
          <w:sz w:val="20"/>
          <w:szCs w:val="20"/>
          <w:highlight w:val="yellow"/>
          <w:u w:val="single"/>
          <w:lang w:val="en-GB"/>
        </w:rPr>
      </w:pPr>
    </w:p>
    <w:p w14:paraId="523251C5" w14:textId="77777777" w:rsidR="0075276C" w:rsidRPr="00107C72" w:rsidRDefault="0075276C" w:rsidP="0075276C">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7139CF" w:rsidRPr="007139CF" w14:paraId="33EF11B3" w14:textId="77777777">
        <w:tc>
          <w:tcPr>
            <w:tcW w:w="5000" w:type="pct"/>
            <w:gridSpan w:val="3"/>
            <w:tcBorders>
              <w:top w:val="nil"/>
              <w:left w:val="nil"/>
              <w:right w:val="nil"/>
            </w:tcBorders>
            <w:noWrap/>
            <w:tcMar>
              <w:top w:w="0" w:type="dxa"/>
              <w:left w:w="108" w:type="dxa"/>
              <w:bottom w:w="0" w:type="dxa"/>
              <w:right w:w="108" w:type="dxa"/>
            </w:tcMar>
            <w:vAlign w:val="center"/>
          </w:tcPr>
          <w:p w14:paraId="7A4D8F53" w14:textId="77777777" w:rsidR="007139CF" w:rsidRPr="007139CF" w:rsidRDefault="007139CF" w:rsidP="007139CF">
            <w:pPr>
              <w:rPr>
                <w:rFonts w:ascii="Arial" w:eastAsia="Arial Unicode MS" w:hAnsi="Arial" w:cs="Arial"/>
                <w:b/>
                <w:sz w:val="20"/>
                <w:szCs w:val="20"/>
                <w:u w:val="single"/>
                <w:lang w:val="en-GB"/>
              </w:rPr>
            </w:pPr>
            <w:bookmarkStart w:id="0" w:name="_Hlk156057883"/>
            <w:bookmarkStart w:id="1" w:name="_Hlk156057704"/>
            <w:r w:rsidRPr="007139CF">
              <w:rPr>
                <w:rFonts w:ascii="Arial" w:eastAsia="Arial Unicode MS" w:hAnsi="Arial" w:cs="Arial"/>
                <w:b/>
                <w:sz w:val="20"/>
                <w:szCs w:val="20"/>
                <w:highlight w:val="yellow"/>
                <w:u w:val="single"/>
                <w:lang w:val="en-GB"/>
              </w:rPr>
              <w:t>PART  3:</w:t>
            </w:r>
            <w:r w:rsidRPr="007139CF">
              <w:rPr>
                <w:rFonts w:ascii="Arial" w:eastAsia="Arial Unicode MS" w:hAnsi="Arial" w:cs="Arial"/>
                <w:b/>
                <w:sz w:val="20"/>
                <w:szCs w:val="20"/>
                <w:u w:val="single"/>
                <w:lang w:val="en-GB"/>
              </w:rPr>
              <w:t xml:space="preserve"> </w:t>
            </w:r>
          </w:p>
          <w:p w14:paraId="0C805FFD" w14:textId="77777777" w:rsidR="007139CF" w:rsidRPr="007139CF" w:rsidRDefault="007139CF" w:rsidP="007139CF">
            <w:pPr>
              <w:rPr>
                <w:rFonts w:ascii="Arial" w:eastAsia="Arial Unicode MS" w:hAnsi="Arial" w:cs="Arial"/>
                <w:b/>
                <w:sz w:val="20"/>
                <w:szCs w:val="20"/>
                <w:u w:val="single"/>
                <w:lang w:val="en-GB"/>
              </w:rPr>
            </w:pPr>
          </w:p>
        </w:tc>
      </w:tr>
      <w:tr w:rsidR="007139CF" w:rsidRPr="007139CF" w14:paraId="33CAD4E3" w14:textId="77777777">
        <w:tc>
          <w:tcPr>
            <w:tcW w:w="1615" w:type="pct"/>
            <w:noWrap/>
            <w:tcMar>
              <w:top w:w="0" w:type="dxa"/>
              <w:left w:w="108" w:type="dxa"/>
              <w:bottom w:w="0" w:type="dxa"/>
              <w:right w:w="108" w:type="dxa"/>
            </w:tcMar>
            <w:vAlign w:val="center"/>
          </w:tcPr>
          <w:p w14:paraId="7586E0FB" w14:textId="77777777" w:rsidR="007139CF" w:rsidRPr="007139CF" w:rsidRDefault="007139CF" w:rsidP="007139C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271FF09" w14:textId="77777777" w:rsidR="007139CF" w:rsidRPr="007139CF" w:rsidRDefault="007139CF" w:rsidP="007139CF">
            <w:pPr>
              <w:keepNext/>
              <w:outlineLvl w:val="1"/>
              <w:rPr>
                <w:rFonts w:ascii="Arial" w:eastAsia="MS Mincho" w:hAnsi="Arial" w:cs="Arial"/>
                <w:b/>
                <w:bCs/>
                <w:sz w:val="20"/>
                <w:szCs w:val="20"/>
                <w:lang w:val="en-GB"/>
              </w:rPr>
            </w:pPr>
            <w:r w:rsidRPr="007139CF">
              <w:rPr>
                <w:rFonts w:ascii="Arial" w:eastAsia="MS Mincho" w:hAnsi="Arial" w:cs="Arial"/>
                <w:b/>
                <w:bCs/>
                <w:sz w:val="20"/>
                <w:szCs w:val="20"/>
                <w:lang w:val="en-GB"/>
              </w:rPr>
              <w:t>Reviewer’s comment</w:t>
            </w:r>
          </w:p>
        </w:tc>
        <w:tc>
          <w:tcPr>
            <w:tcW w:w="1691" w:type="pct"/>
          </w:tcPr>
          <w:p w14:paraId="7A51CDDD" w14:textId="77777777" w:rsidR="007139CF" w:rsidRPr="007139CF" w:rsidRDefault="007139CF" w:rsidP="007139CF">
            <w:pPr>
              <w:spacing w:after="160" w:line="252" w:lineRule="auto"/>
              <w:rPr>
                <w:rFonts w:ascii="Arial" w:eastAsia="Calibri" w:hAnsi="Arial" w:cs="Arial"/>
                <w:kern w:val="2"/>
                <w:sz w:val="20"/>
                <w:szCs w:val="20"/>
                <w:lang w:val="en-IN"/>
              </w:rPr>
            </w:pPr>
            <w:r w:rsidRPr="007139CF">
              <w:rPr>
                <w:rFonts w:ascii="Arial" w:eastAsia="Calibri" w:hAnsi="Arial" w:cs="Arial"/>
                <w:b/>
                <w:kern w:val="2"/>
                <w:sz w:val="20"/>
                <w:szCs w:val="20"/>
                <w:lang w:val="en-IN"/>
              </w:rPr>
              <w:t>Author’s Feedback</w:t>
            </w:r>
            <w:r w:rsidRPr="007139CF">
              <w:rPr>
                <w:rFonts w:ascii="Arial" w:eastAsia="Calibri" w:hAnsi="Arial" w:cs="Arial"/>
                <w:kern w:val="2"/>
                <w:sz w:val="20"/>
                <w:szCs w:val="20"/>
                <w:lang w:val="en-IN"/>
              </w:rPr>
              <w:t xml:space="preserve"> (It is mandatory that authors should write his/her feedback here)</w:t>
            </w:r>
          </w:p>
          <w:p w14:paraId="2F539012" w14:textId="77777777" w:rsidR="007139CF" w:rsidRPr="007139CF" w:rsidRDefault="007139CF" w:rsidP="007139CF">
            <w:pPr>
              <w:keepNext/>
              <w:outlineLvl w:val="1"/>
              <w:rPr>
                <w:rFonts w:ascii="Arial" w:eastAsia="MS Mincho" w:hAnsi="Arial" w:cs="Arial"/>
                <w:bCs/>
                <w:sz w:val="20"/>
                <w:szCs w:val="20"/>
                <w:lang w:val="en-GB"/>
              </w:rPr>
            </w:pPr>
          </w:p>
        </w:tc>
      </w:tr>
      <w:tr w:rsidR="007139CF" w:rsidRPr="007139CF" w14:paraId="77849FE4" w14:textId="77777777">
        <w:trPr>
          <w:trHeight w:val="890"/>
        </w:trPr>
        <w:tc>
          <w:tcPr>
            <w:tcW w:w="1615" w:type="pct"/>
            <w:noWrap/>
            <w:tcMar>
              <w:top w:w="0" w:type="dxa"/>
              <w:left w:w="108" w:type="dxa"/>
              <w:bottom w:w="0" w:type="dxa"/>
              <w:right w:w="108" w:type="dxa"/>
            </w:tcMar>
            <w:vAlign w:val="center"/>
          </w:tcPr>
          <w:p w14:paraId="0755D3D9" w14:textId="77777777" w:rsidR="007139CF" w:rsidRPr="007139CF" w:rsidRDefault="007139CF" w:rsidP="007139CF">
            <w:pPr>
              <w:rPr>
                <w:rFonts w:ascii="Arial" w:eastAsia="Arial Unicode MS" w:hAnsi="Arial" w:cs="Arial"/>
                <w:b/>
                <w:sz w:val="20"/>
                <w:szCs w:val="20"/>
                <w:lang w:val="en-GB"/>
              </w:rPr>
            </w:pPr>
            <w:r w:rsidRPr="007139CF">
              <w:rPr>
                <w:rFonts w:ascii="Arial" w:eastAsia="Arial Unicode MS" w:hAnsi="Arial" w:cs="Arial"/>
                <w:b/>
                <w:sz w:val="20"/>
                <w:szCs w:val="20"/>
                <w:lang w:val="en-GB"/>
              </w:rPr>
              <w:t xml:space="preserve">Are there ethical issues in this manuscript? </w:t>
            </w:r>
          </w:p>
          <w:p w14:paraId="02ACD4F9" w14:textId="77777777" w:rsidR="007139CF" w:rsidRPr="007139CF" w:rsidRDefault="007139CF" w:rsidP="007139C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B72FD38" w14:textId="77777777" w:rsidR="007139CF" w:rsidRPr="007139CF" w:rsidRDefault="007139CF" w:rsidP="007139CF">
            <w:pPr>
              <w:rPr>
                <w:rFonts w:ascii="Arial" w:eastAsia="Arial Unicode MS" w:hAnsi="Arial" w:cs="Arial"/>
                <w:i/>
                <w:iCs/>
                <w:sz w:val="20"/>
                <w:szCs w:val="20"/>
                <w:u w:val="single"/>
                <w:lang w:val="en-GB"/>
              </w:rPr>
            </w:pPr>
            <w:r w:rsidRPr="007139CF">
              <w:rPr>
                <w:rFonts w:ascii="Arial" w:eastAsia="Arial Unicode MS" w:hAnsi="Arial" w:cs="Arial"/>
                <w:i/>
                <w:iCs/>
                <w:sz w:val="20"/>
                <w:szCs w:val="20"/>
                <w:u w:val="single"/>
                <w:lang w:val="en-GB"/>
              </w:rPr>
              <w:t>(If yes, Kindly please write down the ethical issues here in details)</w:t>
            </w:r>
          </w:p>
          <w:p w14:paraId="45691FFE" w14:textId="77777777" w:rsidR="007139CF" w:rsidRPr="007139CF" w:rsidRDefault="007139CF" w:rsidP="007139CF">
            <w:pPr>
              <w:rPr>
                <w:rFonts w:ascii="Arial" w:eastAsia="Arial Unicode MS" w:hAnsi="Arial" w:cs="Arial"/>
                <w:sz w:val="20"/>
                <w:szCs w:val="20"/>
                <w:lang w:val="en-GB"/>
              </w:rPr>
            </w:pPr>
          </w:p>
        </w:tc>
        <w:tc>
          <w:tcPr>
            <w:tcW w:w="1691" w:type="pct"/>
            <w:vAlign w:val="center"/>
          </w:tcPr>
          <w:p w14:paraId="6CFD2B29" w14:textId="2450D09B" w:rsidR="007139CF" w:rsidRPr="00F73F00" w:rsidRDefault="00F73F00" w:rsidP="007139CF">
            <w:pPr>
              <w:rPr>
                <w:rFonts w:eastAsia="MS Mincho"/>
                <w:bCs/>
                <w:sz w:val="20"/>
                <w:szCs w:val="20"/>
                <w:highlight w:val="cyan"/>
                <w:lang w:val="en-GB" w:eastAsia="x-none"/>
              </w:rPr>
            </w:pPr>
            <w:r w:rsidRPr="00F73F00">
              <w:rPr>
                <w:rFonts w:eastAsia="MS Mincho"/>
                <w:bCs/>
                <w:sz w:val="20"/>
                <w:szCs w:val="20"/>
                <w:highlight w:val="cyan"/>
                <w:lang w:val="en-GB" w:eastAsia="x-none"/>
              </w:rPr>
              <w:t>-</w:t>
            </w:r>
          </w:p>
          <w:p w14:paraId="476DC692" w14:textId="77777777" w:rsidR="007139CF" w:rsidRPr="00F73F00" w:rsidRDefault="007139CF" w:rsidP="007139CF">
            <w:pPr>
              <w:rPr>
                <w:rFonts w:eastAsia="MS Mincho"/>
                <w:bCs/>
                <w:sz w:val="20"/>
                <w:szCs w:val="20"/>
                <w:highlight w:val="cyan"/>
                <w:lang w:val="en-GB" w:eastAsia="x-none"/>
              </w:rPr>
            </w:pPr>
          </w:p>
          <w:p w14:paraId="5967A07C" w14:textId="77777777" w:rsidR="007139CF" w:rsidRPr="00F73F00" w:rsidRDefault="007139CF" w:rsidP="007139CF">
            <w:pPr>
              <w:rPr>
                <w:rFonts w:eastAsia="MS Mincho"/>
                <w:bCs/>
                <w:sz w:val="20"/>
                <w:szCs w:val="20"/>
                <w:highlight w:val="cyan"/>
                <w:lang w:val="en-GB" w:eastAsia="x-none"/>
              </w:rPr>
            </w:pPr>
          </w:p>
        </w:tc>
      </w:tr>
      <w:bookmarkEnd w:id="0"/>
    </w:tbl>
    <w:p w14:paraId="35F6EEC8" w14:textId="77777777" w:rsidR="007139CF" w:rsidRPr="007139CF" w:rsidRDefault="007139CF" w:rsidP="007139CF"/>
    <w:p w14:paraId="5D33395C" w14:textId="77777777" w:rsidR="007139CF" w:rsidRPr="007139CF" w:rsidRDefault="007139CF" w:rsidP="007139CF"/>
    <w:p w14:paraId="112C5BF0" w14:textId="77777777" w:rsidR="007139CF" w:rsidRPr="007139CF" w:rsidRDefault="007139CF" w:rsidP="007139CF">
      <w:pPr>
        <w:rPr>
          <w:bCs/>
          <w:u w:val="single"/>
          <w:lang w:val="en-GB"/>
        </w:rPr>
      </w:pPr>
    </w:p>
    <w:bookmarkEnd w:id="1"/>
    <w:p w14:paraId="6DCFADAC" w14:textId="77777777" w:rsidR="007139CF" w:rsidRPr="007139CF" w:rsidRDefault="007139CF" w:rsidP="007139CF"/>
    <w:p w14:paraId="30E09E9F" w14:textId="77777777" w:rsidR="008913D5" w:rsidRPr="0075276C" w:rsidRDefault="008913D5" w:rsidP="007139CF"/>
    <w:sectPr w:rsidR="008913D5" w:rsidRPr="0075276C"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8D222" w14:textId="77777777" w:rsidR="000F4CB2" w:rsidRPr="0000007A" w:rsidRDefault="000F4CB2" w:rsidP="0099583E">
      <w:r>
        <w:separator/>
      </w:r>
    </w:p>
  </w:endnote>
  <w:endnote w:type="continuationSeparator" w:id="0">
    <w:p w14:paraId="542D7529" w14:textId="77777777" w:rsidR="000F4CB2" w:rsidRPr="0000007A" w:rsidRDefault="000F4CB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FAEC" w14:textId="77777777" w:rsidR="0075276C" w:rsidRDefault="0075276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EC604" w14:textId="77777777" w:rsidR="0075276C" w:rsidRDefault="0075276C" w:rsidP="0075276C">
    <w:pPr>
      <w:pStyle w:val="AltBilgi"/>
      <w:jc w:val="right"/>
    </w:pPr>
  </w:p>
  <w:p w14:paraId="17CF87F5" w14:textId="1DD85833" w:rsidR="0075276C" w:rsidRDefault="0075276C" w:rsidP="0075276C">
    <w:pPr>
      <w:pStyle w:val="AltBilgi"/>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7139CF">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7139CF">
      <w:rPr>
        <w:b/>
        <w:noProof/>
        <w:sz w:val="20"/>
      </w:rPr>
      <w:t>3</w:t>
    </w:r>
    <w:r w:rsidRPr="00585FC6">
      <w:rPr>
        <w:b/>
        <w:sz w:val="20"/>
      </w:rPr>
      <w:fldChar w:fldCharType="end"/>
    </w:r>
  </w:p>
  <w:p w14:paraId="0F9F8944" w14:textId="77777777" w:rsidR="0075276C" w:rsidRDefault="0075276C" w:rsidP="0075276C">
    <w:pPr>
      <w:pStyle w:val="AltBilgi"/>
      <w:jc w:val="right"/>
      <w:rPr>
        <w:b/>
        <w:sz w:val="20"/>
      </w:rPr>
    </w:pPr>
    <w:r>
      <w:rPr>
        <w:b/>
        <w:sz w:val="20"/>
      </w:rPr>
      <w:t>V240326</w:t>
    </w:r>
  </w:p>
  <w:p w14:paraId="76619F36" w14:textId="77777777" w:rsidR="0075276C" w:rsidRDefault="0075276C" w:rsidP="0075276C">
    <w:pPr>
      <w:pStyle w:val="AltBilgi"/>
      <w:jc w:val="right"/>
    </w:pPr>
  </w:p>
  <w:p w14:paraId="1A25CC96" w14:textId="77777777" w:rsidR="0037074A" w:rsidRPr="00546343" w:rsidRDefault="0037074A">
    <w:pPr>
      <w:pStyle w:val="AltBilgi"/>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EA3D" w14:textId="77777777" w:rsidR="0075276C" w:rsidRDefault="0075276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D1A64" w14:textId="77777777" w:rsidR="000F4CB2" w:rsidRPr="0000007A" w:rsidRDefault="000F4CB2" w:rsidP="0099583E">
      <w:r>
        <w:separator/>
      </w:r>
    </w:p>
  </w:footnote>
  <w:footnote w:type="continuationSeparator" w:id="0">
    <w:p w14:paraId="5003EDB6" w14:textId="77777777" w:rsidR="000F4CB2" w:rsidRPr="0000007A" w:rsidRDefault="000F4CB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A070" w14:textId="77777777" w:rsidR="0075276C" w:rsidRDefault="0075276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6076B" w14:textId="77777777" w:rsidR="0075276C" w:rsidRDefault="0075276C" w:rsidP="0075276C">
    <w:pPr>
      <w:spacing w:before="100" w:beforeAutospacing="1" w:after="100" w:afterAutospacing="1"/>
      <w:jc w:val="center"/>
      <w:rPr>
        <w:rFonts w:ascii="Arial" w:hAnsi="Arial" w:cs="Arial"/>
        <w:b/>
        <w:bCs/>
        <w:color w:val="003399"/>
        <w:szCs w:val="20"/>
        <w:u w:val="single"/>
        <w:lang w:val="en-GB"/>
      </w:rPr>
    </w:pPr>
  </w:p>
  <w:p w14:paraId="4347822A" w14:textId="77777777" w:rsidR="00B62F41" w:rsidRPr="00642DC6" w:rsidRDefault="0075276C" w:rsidP="0075276C">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8AE66" w14:textId="77777777" w:rsidR="0075276C" w:rsidRDefault="0075276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E6990"/>
    <w:multiLevelType w:val="hybridMultilevel"/>
    <w:tmpl w:val="FBD49FBC"/>
    <w:lvl w:ilvl="0" w:tplc="9EB2BE5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BA424F8"/>
    <w:multiLevelType w:val="hybridMultilevel"/>
    <w:tmpl w:val="39CA430A"/>
    <w:lvl w:ilvl="0" w:tplc="B99407E4">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56763928">
    <w:abstractNumId w:val="5"/>
  </w:num>
  <w:num w:numId="2" w16cid:durableId="1262882574">
    <w:abstractNumId w:val="9"/>
  </w:num>
  <w:num w:numId="3" w16cid:durableId="109784073">
    <w:abstractNumId w:val="8"/>
  </w:num>
  <w:num w:numId="4" w16cid:durableId="1331757359">
    <w:abstractNumId w:val="10"/>
  </w:num>
  <w:num w:numId="5" w16cid:durableId="1578905584">
    <w:abstractNumId w:val="7"/>
  </w:num>
  <w:num w:numId="6" w16cid:durableId="844780798">
    <w:abstractNumId w:val="0"/>
  </w:num>
  <w:num w:numId="7" w16cid:durableId="1678187664">
    <w:abstractNumId w:val="4"/>
  </w:num>
  <w:num w:numId="8" w16cid:durableId="1658805387">
    <w:abstractNumId w:val="12"/>
  </w:num>
  <w:num w:numId="9" w16cid:durableId="1570310786">
    <w:abstractNumId w:val="11"/>
  </w:num>
  <w:num w:numId="10" w16cid:durableId="860968881">
    <w:abstractNumId w:val="2"/>
  </w:num>
  <w:num w:numId="11" w16cid:durableId="1367295738">
    <w:abstractNumId w:val="1"/>
  </w:num>
  <w:num w:numId="12" w16cid:durableId="1863979322">
    <w:abstractNumId w:val="6"/>
  </w:num>
  <w:num w:numId="13" w16cid:durableId="1898008759">
    <w:abstractNumId w:val="13"/>
  </w:num>
  <w:num w:numId="14" w16cid:durableId="12989484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326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F4CB2"/>
    <w:rsid w:val="00100577"/>
    <w:rsid w:val="00101322"/>
    <w:rsid w:val="00107C72"/>
    <w:rsid w:val="00113BA5"/>
    <w:rsid w:val="00116EC6"/>
    <w:rsid w:val="00136984"/>
    <w:rsid w:val="00144521"/>
    <w:rsid w:val="00146DFA"/>
    <w:rsid w:val="00150304"/>
    <w:rsid w:val="0015296D"/>
    <w:rsid w:val="0015371B"/>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697"/>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64F4F"/>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2D97"/>
    <w:rsid w:val="00344014"/>
    <w:rsid w:val="00346223"/>
    <w:rsid w:val="00366BEC"/>
    <w:rsid w:val="0037074A"/>
    <w:rsid w:val="003A04E7"/>
    <w:rsid w:val="003A4991"/>
    <w:rsid w:val="003A6E1A"/>
    <w:rsid w:val="003A6E6B"/>
    <w:rsid w:val="003B2172"/>
    <w:rsid w:val="003C059E"/>
    <w:rsid w:val="003D73E0"/>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7E32"/>
    <w:rsid w:val="00493276"/>
    <w:rsid w:val="00493A9A"/>
    <w:rsid w:val="004A50D3"/>
    <w:rsid w:val="004B4CAD"/>
    <w:rsid w:val="004B4FDC"/>
    <w:rsid w:val="004C3DF1"/>
    <w:rsid w:val="004D2E36"/>
    <w:rsid w:val="004E03AE"/>
    <w:rsid w:val="004F6E7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967B8"/>
    <w:rsid w:val="005A5BE0"/>
    <w:rsid w:val="005B12E0"/>
    <w:rsid w:val="005C25A0"/>
    <w:rsid w:val="005D230D"/>
    <w:rsid w:val="005E4C3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30B6"/>
    <w:rsid w:val="006F6F2F"/>
    <w:rsid w:val="00701186"/>
    <w:rsid w:val="00702992"/>
    <w:rsid w:val="00707004"/>
    <w:rsid w:val="00707BE1"/>
    <w:rsid w:val="00712ED6"/>
    <w:rsid w:val="007139CF"/>
    <w:rsid w:val="007238EB"/>
    <w:rsid w:val="0072789A"/>
    <w:rsid w:val="007317C3"/>
    <w:rsid w:val="00734756"/>
    <w:rsid w:val="0073538B"/>
    <w:rsid w:val="00741BD0"/>
    <w:rsid w:val="0074253A"/>
    <w:rsid w:val="007426E6"/>
    <w:rsid w:val="00746370"/>
    <w:rsid w:val="0075138B"/>
    <w:rsid w:val="0075276C"/>
    <w:rsid w:val="00764051"/>
    <w:rsid w:val="00766889"/>
    <w:rsid w:val="00766A0D"/>
    <w:rsid w:val="00767F8C"/>
    <w:rsid w:val="00770EEE"/>
    <w:rsid w:val="00780B67"/>
    <w:rsid w:val="00796E3B"/>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143E"/>
    <w:rsid w:val="0087201B"/>
    <w:rsid w:val="00877F10"/>
    <w:rsid w:val="00882091"/>
    <w:rsid w:val="008843A6"/>
    <w:rsid w:val="008913D5"/>
    <w:rsid w:val="00892893"/>
    <w:rsid w:val="00893E75"/>
    <w:rsid w:val="008B372B"/>
    <w:rsid w:val="008C2778"/>
    <w:rsid w:val="008C2F62"/>
    <w:rsid w:val="008C5A81"/>
    <w:rsid w:val="008D020E"/>
    <w:rsid w:val="008D0407"/>
    <w:rsid w:val="008D1117"/>
    <w:rsid w:val="008D15A4"/>
    <w:rsid w:val="008F36E4"/>
    <w:rsid w:val="008F6673"/>
    <w:rsid w:val="00914761"/>
    <w:rsid w:val="009275EF"/>
    <w:rsid w:val="00933C8B"/>
    <w:rsid w:val="009354CB"/>
    <w:rsid w:val="0094580F"/>
    <w:rsid w:val="009553EC"/>
    <w:rsid w:val="00956B66"/>
    <w:rsid w:val="0097330E"/>
    <w:rsid w:val="00974330"/>
    <w:rsid w:val="0097498C"/>
    <w:rsid w:val="00982766"/>
    <w:rsid w:val="009852C4"/>
    <w:rsid w:val="00985F26"/>
    <w:rsid w:val="00992AF6"/>
    <w:rsid w:val="00993080"/>
    <w:rsid w:val="00994D65"/>
    <w:rsid w:val="0099583E"/>
    <w:rsid w:val="009A0242"/>
    <w:rsid w:val="009A2D2C"/>
    <w:rsid w:val="009A59ED"/>
    <w:rsid w:val="009B5AA8"/>
    <w:rsid w:val="009C45A0"/>
    <w:rsid w:val="009C5642"/>
    <w:rsid w:val="009E13C3"/>
    <w:rsid w:val="009E22E3"/>
    <w:rsid w:val="009E6A30"/>
    <w:rsid w:val="009E79E5"/>
    <w:rsid w:val="009F07D4"/>
    <w:rsid w:val="009F29EB"/>
    <w:rsid w:val="009F4E97"/>
    <w:rsid w:val="00A001A0"/>
    <w:rsid w:val="00A0204E"/>
    <w:rsid w:val="00A12C83"/>
    <w:rsid w:val="00A15E40"/>
    <w:rsid w:val="00A279A8"/>
    <w:rsid w:val="00A31AAC"/>
    <w:rsid w:val="00A32905"/>
    <w:rsid w:val="00A35148"/>
    <w:rsid w:val="00A36C95"/>
    <w:rsid w:val="00A371BE"/>
    <w:rsid w:val="00A375E8"/>
    <w:rsid w:val="00A37DE3"/>
    <w:rsid w:val="00A519D1"/>
    <w:rsid w:val="00A61D28"/>
    <w:rsid w:val="00A6343B"/>
    <w:rsid w:val="00A65C50"/>
    <w:rsid w:val="00A66DD2"/>
    <w:rsid w:val="00A80DED"/>
    <w:rsid w:val="00AA41B3"/>
    <w:rsid w:val="00AA6670"/>
    <w:rsid w:val="00AB04D8"/>
    <w:rsid w:val="00AB1ED6"/>
    <w:rsid w:val="00AB397D"/>
    <w:rsid w:val="00AB638A"/>
    <w:rsid w:val="00AB6E43"/>
    <w:rsid w:val="00AC1349"/>
    <w:rsid w:val="00AD6C51"/>
    <w:rsid w:val="00AE79CC"/>
    <w:rsid w:val="00AF3016"/>
    <w:rsid w:val="00B03A45"/>
    <w:rsid w:val="00B2236C"/>
    <w:rsid w:val="00B22FE6"/>
    <w:rsid w:val="00B3033D"/>
    <w:rsid w:val="00B3217C"/>
    <w:rsid w:val="00B356AF"/>
    <w:rsid w:val="00B5569E"/>
    <w:rsid w:val="00B55F7D"/>
    <w:rsid w:val="00B62087"/>
    <w:rsid w:val="00B62F41"/>
    <w:rsid w:val="00B65558"/>
    <w:rsid w:val="00B72274"/>
    <w:rsid w:val="00B73785"/>
    <w:rsid w:val="00B760E1"/>
    <w:rsid w:val="00B7726A"/>
    <w:rsid w:val="00B807F8"/>
    <w:rsid w:val="00B8084F"/>
    <w:rsid w:val="00B858FF"/>
    <w:rsid w:val="00B92916"/>
    <w:rsid w:val="00B95C41"/>
    <w:rsid w:val="00BA1AB3"/>
    <w:rsid w:val="00BA6421"/>
    <w:rsid w:val="00BA754F"/>
    <w:rsid w:val="00BB0018"/>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1D13"/>
    <w:rsid w:val="00C82466"/>
    <w:rsid w:val="00C84097"/>
    <w:rsid w:val="00C92F3A"/>
    <w:rsid w:val="00C97898"/>
    <w:rsid w:val="00CB429B"/>
    <w:rsid w:val="00CB4372"/>
    <w:rsid w:val="00CC2753"/>
    <w:rsid w:val="00CD093E"/>
    <w:rsid w:val="00CD1556"/>
    <w:rsid w:val="00CD1FD7"/>
    <w:rsid w:val="00CD6AA8"/>
    <w:rsid w:val="00CE069A"/>
    <w:rsid w:val="00CE199A"/>
    <w:rsid w:val="00CE5AC7"/>
    <w:rsid w:val="00CE5D46"/>
    <w:rsid w:val="00CF0BBB"/>
    <w:rsid w:val="00D1283A"/>
    <w:rsid w:val="00D17957"/>
    <w:rsid w:val="00D17979"/>
    <w:rsid w:val="00D2075F"/>
    <w:rsid w:val="00D30795"/>
    <w:rsid w:val="00D31097"/>
    <w:rsid w:val="00D3257B"/>
    <w:rsid w:val="00D40416"/>
    <w:rsid w:val="00D45CF7"/>
    <w:rsid w:val="00D4782A"/>
    <w:rsid w:val="00D717FD"/>
    <w:rsid w:val="00D7603E"/>
    <w:rsid w:val="00D8579C"/>
    <w:rsid w:val="00D85CC2"/>
    <w:rsid w:val="00D90124"/>
    <w:rsid w:val="00D9392F"/>
    <w:rsid w:val="00D961FB"/>
    <w:rsid w:val="00DA41F5"/>
    <w:rsid w:val="00DB5B54"/>
    <w:rsid w:val="00DB7E1B"/>
    <w:rsid w:val="00DC0C7E"/>
    <w:rsid w:val="00DC1D81"/>
    <w:rsid w:val="00DC40D1"/>
    <w:rsid w:val="00DF769B"/>
    <w:rsid w:val="00E1327B"/>
    <w:rsid w:val="00E1548F"/>
    <w:rsid w:val="00E31294"/>
    <w:rsid w:val="00E34922"/>
    <w:rsid w:val="00E451EA"/>
    <w:rsid w:val="00E4727F"/>
    <w:rsid w:val="00E53E52"/>
    <w:rsid w:val="00E57F4B"/>
    <w:rsid w:val="00E63889"/>
    <w:rsid w:val="00E65EB7"/>
    <w:rsid w:val="00E675D8"/>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04CF"/>
    <w:rsid w:val="00F51F7F"/>
    <w:rsid w:val="00F573EA"/>
    <w:rsid w:val="00F57E9D"/>
    <w:rsid w:val="00F73F00"/>
    <w:rsid w:val="00FA6528"/>
    <w:rsid w:val="00FC2E17"/>
    <w:rsid w:val="00FC6387"/>
    <w:rsid w:val="00FC6802"/>
    <w:rsid w:val="00FD3EF7"/>
    <w:rsid w:val="00FD70A7"/>
    <w:rsid w:val="00FF09A0"/>
    <w:rsid w:val="00FF33C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9B1E9"/>
  <w15:chartTrackingRefBased/>
  <w15:docId w15:val="{CF9717CD-0075-4D88-8B52-1E318E24D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Balk2">
    <w:name w:val="heading 2"/>
    <w:basedOn w:val="Normal"/>
    <w:next w:val="Normal"/>
    <w:link w:val="Balk2Char"/>
    <w:qFormat/>
    <w:rsid w:val="0000007A"/>
    <w:pPr>
      <w:keepNext/>
      <w:jc w:val="both"/>
      <w:outlineLvl w:val="1"/>
    </w:pPr>
    <w:rPr>
      <w:rFonts w:ascii="Helvetica" w:eastAsia="MS Mincho" w:hAnsi="Helvetica"/>
      <w:b/>
      <w:bCs/>
      <w:sz w:val="20"/>
      <w:szCs w:val="20"/>
      <w:lang w:val="fr-FR" w:eastAsia="x-none"/>
    </w:rPr>
  </w:style>
  <w:style w:type="paragraph" w:styleId="Balk4">
    <w:name w:val="heading 4"/>
    <w:basedOn w:val="Normal"/>
    <w:link w:val="Balk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00007A"/>
    <w:rPr>
      <w:rFonts w:ascii="Helvetica" w:eastAsia="MS Mincho" w:hAnsi="Helvetica" w:cs="Helvetica"/>
      <w:b/>
      <w:bCs/>
      <w:sz w:val="20"/>
      <w:szCs w:val="20"/>
      <w:lang w:val="fr-FR"/>
    </w:rPr>
  </w:style>
  <w:style w:type="character" w:customStyle="1" w:styleId="Balk4Char">
    <w:name w:val="Başlık 4 Char"/>
    <w:link w:val="Balk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GvdeMetni">
    <w:name w:val="Body Text"/>
    <w:basedOn w:val="Normal"/>
    <w:link w:val="GvdeMetniChar"/>
    <w:rsid w:val="0000007A"/>
    <w:pPr>
      <w:jc w:val="both"/>
    </w:pPr>
    <w:rPr>
      <w:rFonts w:ascii="Helvetica" w:eastAsia="MS Mincho" w:hAnsi="Helvetica"/>
      <w:lang w:val="fr-FR" w:eastAsia="x-none"/>
    </w:rPr>
  </w:style>
  <w:style w:type="character" w:customStyle="1" w:styleId="GvdeMetniChar">
    <w:name w:val="Gövde Metni Char"/>
    <w:link w:val="GvdeMetni"/>
    <w:rsid w:val="0000007A"/>
    <w:rPr>
      <w:rFonts w:ascii="Helvetica" w:eastAsia="MS Mincho" w:hAnsi="Helvetica" w:cs="Helvetica"/>
      <w:sz w:val="24"/>
      <w:szCs w:val="24"/>
      <w:lang w:val="fr-FR"/>
    </w:rPr>
  </w:style>
  <w:style w:type="paragraph" w:styleId="stBilgi">
    <w:name w:val="header"/>
    <w:basedOn w:val="Normal"/>
    <w:link w:val="stBilgiChar"/>
    <w:uiPriority w:val="99"/>
    <w:rsid w:val="0000007A"/>
    <w:pPr>
      <w:tabs>
        <w:tab w:val="center" w:pos="4680"/>
        <w:tab w:val="right" w:pos="9360"/>
      </w:tabs>
    </w:pPr>
    <w:rPr>
      <w:lang w:eastAsia="x-none"/>
    </w:rPr>
  </w:style>
  <w:style w:type="character" w:customStyle="1" w:styleId="stBilgiChar">
    <w:name w:val="Üst Bilgi Char"/>
    <w:link w:val="stBilgi"/>
    <w:uiPriority w:val="99"/>
    <w:rsid w:val="0000007A"/>
    <w:rPr>
      <w:rFonts w:ascii="Times New Roman" w:eastAsia="Times New Roman" w:hAnsi="Times New Roman" w:cs="Times New Roman"/>
      <w:sz w:val="24"/>
      <w:szCs w:val="24"/>
      <w:lang w:val="en-US"/>
    </w:rPr>
  </w:style>
  <w:style w:type="paragraph" w:styleId="AltBilgi">
    <w:name w:val="footer"/>
    <w:basedOn w:val="Normal"/>
    <w:link w:val="AltBilgiChar"/>
    <w:uiPriority w:val="99"/>
    <w:unhideWhenUsed/>
    <w:rsid w:val="0099583E"/>
    <w:pPr>
      <w:tabs>
        <w:tab w:val="center" w:pos="4513"/>
        <w:tab w:val="right" w:pos="9026"/>
      </w:tabs>
    </w:pPr>
    <w:rPr>
      <w:lang w:eastAsia="x-none"/>
    </w:rPr>
  </w:style>
  <w:style w:type="character" w:customStyle="1" w:styleId="AltBilgiChar">
    <w:name w:val="Alt Bilgi Char"/>
    <w:link w:val="AltBilgi"/>
    <w:uiPriority w:val="99"/>
    <w:rsid w:val="0099583E"/>
    <w:rPr>
      <w:rFonts w:ascii="Times New Roman" w:eastAsia="Times New Roman" w:hAnsi="Times New Roman" w:cs="Times New Roman"/>
      <w:sz w:val="24"/>
      <w:szCs w:val="24"/>
      <w:lang w:val="en-US"/>
    </w:rPr>
  </w:style>
  <w:style w:type="character" w:styleId="Kpr">
    <w:name w:val="Hyperlink"/>
    <w:uiPriority w:val="99"/>
    <w:unhideWhenUsed/>
    <w:rsid w:val="00C635B6"/>
    <w:rPr>
      <w:color w:val="0000FF"/>
      <w:u w:val="single"/>
    </w:rPr>
  </w:style>
  <w:style w:type="paragraph" w:styleId="ListeParagraf">
    <w:name w:val="List Paragraph"/>
    <w:basedOn w:val="Normal"/>
    <w:uiPriority w:val="34"/>
    <w:qFormat/>
    <w:rsid w:val="00BE13EF"/>
    <w:pPr>
      <w:ind w:left="720"/>
      <w:contextualSpacing/>
    </w:pPr>
  </w:style>
  <w:style w:type="paragraph" w:styleId="Dzeltme">
    <w:name w:val="Revision"/>
    <w:hidden/>
    <w:uiPriority w:val="99"/>
    <w:semiHidden/>
    <w:rsid w:val="00E57F4B"/>
    <w:rPr>
      <w:sz w:val="22"/>
      <w:szCs w:val="22"/>
      <w:lang w:val="en-US" w:eastAsia="en-US"/>
    </w:rPr>
  </w:style>
  <w:style w:type="character" w:styleId="zlenenKpr">
    <w:name w:val="FollowedHyperlink"/>
    <w:uiPriority w:val="99"/>
    <w:semiHidden/>
    <w:unhideWhenUsed/>
    <w:rsid w:val="00091112"/>
    <w:rPr>
      <w:color w:val="800080"/>
      <w:u w:val="single"/>
    </w:rPr>
  </w:style>
  <w:style w:type="table" w:styleId="TabloKlavuzu">
    <w:name w:val="Table Grid"/>
    <w:basedOn w:val="NormalTablo"/>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zmlenmeyenBahsetme1">
    <w:name w:val="Çözümlenmeyen Bahsetme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rjom.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1313</TotalTime>
  <Pages>5</Pages>
  <Words>2918</Words>
  <Characters>16634</Characters>
  <Application>Microsoft Office Word</Application>
  <DocSecurity>0</DocSecurity>
  <Lines>138</Lines>
  <Paragraphs>39</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19513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PROBOOK</cp:lastModifiedBy>
  <cp:revision>11</cp:revision>
  <dcterms:created xsi:type="dcterms:W3CDTF">2026-03-28T19:51:00Z</dcterms:created>
  <dcterms:modified xsi:type="dcterms:W3CDTF">2026-04-02T23:12:00Z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